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Telefonvermerk</w:t>
      </w:r>
    </w:p>
    <w:p>
      <w:pPr>
        <w:jc w:val="left"/>
      </w:pPr>
      <w:r>
        <w:t>Rentenberatung Sostmann, Wilhelmsstraße 17, 34117 Kassel. Vermerk angelegt von Frau Petzold, Sekretariat, am 28.07.2026, 11:50 Uhr. Vorgang: Krüger, Sabine, Versicherungsnummer 14 140271 K 507, Kennzeichen der DRV Hessen EM-KRU-2026-0312.</w:t>
      </w:r>
    </w:p>
    <w:p>
      <w:pPr>
        <w:jc w:val="left"/>
      </w:pPr>
      <w:r>
        <w:t>Anruf von Frau Krüger um 11:20 Uhr, Dauer etwa fünfzehn Minuten, danach kurz Rücksprache mit Herrn Sostmann.</w:t>
      </w:r>
    </w:p>
    <w:p>
      <w:pPr>
        <w:jc w:val="left"/>
      </w:pPr>
      <w:r>
        <w:t>Frau Krüger berichtet, sie habe von der Krankenkasse ein Schreiben bekommen, in dem auf das Ende des Krankengeldes am 3. März 2027 hingewiesen werde, und sie mache sich große Sorgen, wovon sie danach leben solle. Sie fragte, ob sie sich jetzt schon bei der Agentur für Arbeit melden müsse. Herr Sostmann lässt ausrichten, dass er das im nächsten Besprechungstermin am 11. August um 14:00 Uhr mit ihr durchgeht; sie soll das Schreiben der Kasse im Original mitbringen.</w:t>
      </w:r>
    </w:p>
    <w:p>
      <w:pPr>
        <w:jc w:val="left"/>
      </w:pPr>
      <w:r>
        <w:t>Weiter teilt Frau Krüger mit, dass sie am 22. Juli erneut eine Schmerzspitze hatte und drei Tage überwiegend gelegen habe. Der Termin bei Dr. Lenz sei deshalb auf den 6. August verschoben worden. Bei Frau Wiegand war sie zuletzt am 16. Juli; die nächste Stunde ist am 30. Juli. Frau Wiegand habe angeboten, einen ergänzenden Bericht zu schreiben, sobald die Kanzlei sage, worauf es ankomme. Die Tochter, Frau Jule Krüger, hilft weiterhin bei der Post und war beim Telefonat dabei.</w:t>
      </w:r>
    </w:p>
    <w:p>
      <w:pPr>
        <w:jc w:val="left"/>
      </w:pPr>
      <w:r>
        <w:t>Zur Verwaltungsakte: Die angekündigte CD der DRV ist bis heute nicht eingegangen. Frau Krüger fragte nach, ob sie selbst etwas tun müsse. Ich habe erklärt, dass die DRV in ihrer E-Mail vom 21. Juli drei bis vier Wochen für die Aufbereitung genannt hat und die Frist für die Begründung erst mit Zugang des Datenträgers zu laufen beginnt. Wiedervorlage hier: 18. August, falls bis dahin nichts eingegangen ist, telefonische Nachfrage bei der Widerspruchsstelle.</w:t>
      </w:r>
    </w:p>
    <w:p>
      <w:pPr>
        <w:jc w:val="left"/>
      </w:pPr>
      <w:r>
        <w:t>Frau Krüger erwähnte außerdem, dass sich ihr früherer Arbeitgeber, der Baumarkt, wegen einer möglichen Wiedereingliederung gemeldet habe; ein Herr Damke aus der Personalabteilung habe auf den Anrufbeantworter gesprochen. Sie hat noch nicht zurückgerufen und ist unsicher, was sie sagen soll. Auch das ist für den Termin am 11. August notiert.</w:t>
      </w:r>
    </w:p>
    <w:p>
      <w:pPr>
        <w:jc w:val="left"/>
      </w:pPr>
      <w:r>
        <w:t>Petzold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