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Auenmühle Mehlhandel GmbH</w:t>
      </w:r>
    </w:p>
    <w:p>
      <w:pPr>
        <w:jc w:val="left"/>
      </w:pPr>
      <w:r>
        <w:t>Kornweg 4, 85354 Freising | buchhaltung@auenmuehle.example</w:t>
      </w:r>
    </w:p>
    <w:p>
      <w:pPr>
        <w:jc w:val="left"/>
      </w:pPr>
      <w:r>
        <w:t>Geschäftsführer: Robert Auer | Handelsregister HRB 245781</w:t>
      </w:r>
    </w:p>
    <w:p>
      <w:pPr>
        <w:jc w:val="left"/>
      </w:pPr>
      <w:r>
        <w:t>An Sattler &amp; Riedl Rechtsanwälte, Kontorhof 8, 80339 München</w:t>
      </w:r>
    </w:p>
    <w:p>
      <w:pPr>
        <w:jc w:val="left"/>
      </w:pPr>
      <w:r>
        <w:t>Freising, 15.07.2026</w:t>
      </w:r>
    </w:p>
    <w:p>
      <w:pPr>
        <w:pStyle w:val="Heading1"/>
      </w:pPr>
      <w:r>
        <w:rPr>
          <w:rFonts w:ascii="Times New Roman" w:hAnsi="Times New Roman"/>
        </w:rPr>
        <w:t>Forderungsanmeldung Nummer 1</w:t>
      </w:r>
    </w:p>
    <w:p>
      <w:pPr>
        <w:jc w:val="left"/>
      </w:pPr>
      <w:r>
        <w:t>Sehr geehrter Herr Dr. Sattler,</w:t>
      </w:r>
    </w:p>
    <w:p>
      <w:pPr>
        <w:jc w:val="left"/>
      </w:pPr>
      <w:r>
        <w:t>im Verfahren 1500 IN 862/26 über das Vermögen der Pistazienknopf Brezelmanufaktur GmbH melden wir unsere Kaufpreisforderung aus der Mehllieferung vom 11.05.2026 an. Die Kundennummer lautet PK-118. Die Bestellung erfolgte durch Emilian Rödel am 06.05.2026 telefonisch und wurde am selben Tag schriftlich bestätigt.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Bestandteil</w:t>
            </w:r>
          </w:p>
        </w:tc>
        <w:tc>
          <w:tcPr>
            <w:tcW w:type="dxa" w:w="4536"/>
          </w:tcPr>
          <w:p>
            <w:r>
              <w:rPr>
                <w:rFonts w:ascii="Times New Roman" w:hAnsi="Times New Roman"/>
                <w:b/>
                <w:sz w:val="20"/>
              </w:rPr>
              <w:t>Betrag</w:t>
            </w:r>
          </w:p>
        </w:tc>
      </w:tr>
      <w:tr>
        <w:tc>
          <w:tcPr>
            <w:tcW w:type="dxa" w:w="4536"/>
          </w:tcPr>
          <w:p>
            <w:r>
              <w:rPr>
                <w:rFonts w:ascii="Times New Roman" w:hAnsi="Times New Roman"/>
                <w:sz w:val="20"/>
              </w:rPr>
              <w:t>Hauptforderung aus AM-260511</w:t>
            </w:r>
          </w:p>
        </w:tc>
        <w:tc>
          <w:tcPr>
            <w:tcW w:type="dxa" w:w="4536"/>
          </w:tcPr>
          <w:p>
            <w:r>
              <w:rPr>
                <w:rFonts w:ascii="Times New Roman" w:hAnsi="Times New Roman"/>
                <w:sz w:val="20"/>
              </w:rPr>
              <w:t>2140,00 EUR</w:t>
            </w:r>
          </w:p>
        </w:tc>
      </w:tr>
      <w:tr>
        <w:tc>
          <w:tcPr>
            <w:tcW w:type="dxa" w:w="4536"/>
          </w:tcPr>
          <w:p>
            <w:r>
              <w:rPr>
                <w:rFonts w:ascii="Times New Roman" w:hAnsi="Times New Roman"/>
                <w:sz w:val="20"/>
              </w:rPr>
              <w:t>Zinsen</w:t>
            </w:r>
          </w:p>
        </w:tc>
        <w:tc>
          <w:tcPr>
            <w:tcW w:type="dxa" w:w="4536"/>
          </w:tcPr>
          <w:p>
            <w:r>
              <w:rPr>
                <w:rFonts w:ascii="Times New Roman" w:hAnsi="Times New Roman"/>
                <w:sz w:val="20"/>
              </w:rPr>
              <w:t>0,00 EUR</w:t>
            </w:r>
          </w:p>
        </w:tc>
      </w:tr>
      <w:tr>
        <w:tc>
          <w:tcPr>
            <w:tcW w:type="dxa" w:w="4536"/>
          </w:tcPr>
          <w:p>
            <w:r>
              <w:rPr>
                <w:rFonts w:ascii="Times New Roman" w:hAnsi="Times New Roman"/>
                <w:sz w:val="20"/>
              </w:rPr>
              <w:t>Kosten</w:t>
            </w:r>
          </w:p>
        </w:tc>
        <w:tc>
          <w:tcPr>
            <w:tcW w:type="dxa" w:w="4536"/>
          </w:tcPr>
          <w:p>
            <w:r>
              <w:rPr>
                <w:rFonts w:ascii="Times New Roman" w:hAnsi="Times New Roman"/>
                <w:sz w:val="20"/>
              </w:rPr>
              <w:t>0,00 EUR</w:t>
            </w:r>
          </w:p>
        </w:tc>
      </w:tr>
      <w:tr>
        <w:tc>
          <w:tcPr>
            <w:tcW w:type="dxa" w:w="4536"/>
          </w:tcPr>
          <w:p>
            <w:r>
              <w:rPr>
                <w:rFonts w:ascii="Times New Roman" w:hAnsi="Times New Roman"/>
                <w:sz w:val="20"/>
              </w:rPr>
              <w:t>Gesamtbetrag</w:t>
            </w:r>
          </w:p>
        </w:tc>
        <w:tc>
          <w:tcPr>
            <w:tcW w:type="dxa" w:w="4536"/>
          </w:tcPr>
          <w:p>
            <w:r>
              <w:rPr>
                <w:rFonts w:ascii="Times New Roman" w:hAnsi="Times New Roman"/>
                <w:sz w:val="20"/>
              </w:rPr>
              <w:t>2140,00 EUR</w:t>
            </w:r>
          </w:p>
        </w:tc>
      </w:tr>
    </w:tbl>
    <w:p>
      <w:pPr>
        <w:jc w:val="left"/>
      </w:pPr>
      <w:r>
        <w:t>Wir beantragen die Berücksichtigung als nicht nachrangige Insolvenzforderung. Besondere Rechte an Sachen der Schuldnerin machen wir nicht geltend. Das gelieferte Mehl wurde nach Auskunft des Geschäftsführers bereits verarbeitet. Es besteht kein Titel und es wurde kein gerichtliches Verfahren eingeleitet.</w:t>
      </w:r>
    </w:p>
    <w:p>
      <w:pPr>
        <w:jc w:val="left"/>
      </w:pPr>
      <w:r>
        <w:t>Unsere Aufstellung beruht auf dem Rechnungsdruck aus dem Warenwirtschaftssystem. Die Zuordnung der Bankeingänge erfolgt in einem getrennten Buchhaltungslauf. Ansprechpartner für Rückfragen ist Robert Auer. Eine Abtretung oder ein Verkauf dieser Forderung hat nicht stattgefunden.</w:t>
      </w:r>
    </w:p>
    <w:p>
      <w:pPr>
        <w:jc w:val="left"/>
      </w:pPr>
      <w:r>
        <w:t>Die Rechnung AM-260511 und der unterschriebene Lieferschein AM-L-260511 sind beigefügt. Die Ware wurde am Backhof 12 abgeladen. Bitte bestätigen Sie den Eingang unter unserer Rechnungsnummer. Korrespondenz kann an die oben genannte E-Mail-Adresse gesandt werden.</w:t>
      </w:r>
    </w:p>
    <w:p>
      <w:pPr>
        <w:jc w:val="left"/>
      </w:pPr>
      <w:r>
        <w:t>Mit freundlichen Grüßen</w:t>
      </w:r>
    </w:p>
    <w:p>
      <w:pPr>
        <w:jc w:val="left"/>
      </w:pPr>
      <w:r>
        <w:t>Robert Auer, Geschäftsführer</w:t>
      </w:r>
    </w:p>
    <w:p>
      <w:pPr>
        <w:jc w:val="left"/>
      </w:pPr>
      <w:r>
        <w:t>Anlagen: Rechnung AM-260511; Lieferschein AM-L-260511</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Auenmühle Mehlhandel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Auenmühle Mehlhandel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