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Praxis Dr. Adelgund Kicher · Allgemeinmedizin · Schwalbenwinkel 3, Lindenquell</w:t>
      </w:r>
    </w:p>
    <w:p>
      <w:pPr>
        <w:pStyle w:val="Title"/>
      </w:pPr>
      <w:r>
        <w:t>Verlaufskontrolle und Vorbefund</w:t>
      </w:r>
    </w:p>
    <w:p>
      <w:r>
        <w:t>22.09.2026</w:t>
      </w:r>
    </w:p>
    <w:p>
      <w:r>
        <w:t>Patient Ottokar Wolkenbein, geboren am 19.04.1958</w:t>
        <w:br/>
        <w:t>Auszug aus der Behandlungsdokumentation, auf Wunsch des Patienten am 28.09.2026 ausgehändigt</w:t>
      </w:r>
    </w:p>
    <w:p>
      <w:pPr>
        <w:pStyle w:val="Heading1"/>
      </w:pPr>
      <w:r>
        <w:t>1. Eintrag vom 11. August 2026</w:t>
      </w:r>
    </w:p>
    <w:p>
      <w:r>
        <w:t>Vorstellung wegen seit zwei Tagen bestehender rechtsbetonter Nackenverspannung nach Gartenarbeit. Keine Ausstrahlung, keine Sensibilitätsstörung. Lockerungsübungen besprochen. Patient meldet sich nicht erneut. Eine Bildgebung oder Behandlung durch Physiotherapie wurde nicht veranlasst. Über vollständige Beschwerdefreiheit in der Zeit bis zum 14. September enthält die Kartei keinen weiteren Eintrag.</w:t>
      </w:r>
    </w:p>
    <w:p>
      <w:pPr>
        <w:pStyle w:val="Heading1"/>
      </w:pPr>
      <w:r>
        <w:t>2. Eintrag vom 22. September 2026 um 09:10 Uhr</w:t>
      </w:r>
    </w:p>
    <w:p>
      <w:r>
        <w:t>Patient bringt Ambulanzbericht und Röntgenbefund vom 14. September mit. Er berichtet nach dem Rangierunfall über linksbetontes Ziehen für mehrere Tage, beim Umdrehen im Auto stärker. Seit dem Wochenende weitgehend beschwerdefrei, heute nur noch leichtes Spannungsgefühl. Er unterscheidet dies von den rechtsseitigen Beschwerden im August. Bei Untersuchung keine neurologischen Auffälligkeiten, Halsbeweglichkeit frei. Links geringer muskulärer Druckschmerz angegeben.</w:t>
      </w:r>
    </w:p>
    <w:p>
      <w:r>
        <w:t>Der Verlauf ist mit einer vorübergehenden muskulären Beschwerde vereinbar. Eine bestimmte traumatische Strukturverletzung ist damit nicht nachgewiesen. Eine Aussage, ob und in welchem Umfang das Ereignis die Beschwerden verursacht oder verstärkt hat, setzt die Würdigung des vollständigen Verlaufs voraus; die Praxis hat keine technischen Unfallinformationen. Frühere Beschwerden werden nicht allein wegen ihrer Existenz als Ursache des jetzigen Verlaufs festgelegt.</w:t>
      </w:r>
    </w:p>
    <w:p>
      <w:pPr>
        <w:pStyle w:val="Heading1"/>
      </w:pPr>
      <w:r>
        <w:t>3. Behandlung und Bescheinigungen</w:t>
      </w:r>
    </w:p>
    <w:p>
      <w:r>
        <w:t>Am 14. September telefonisch rezeptiert: Schmerzmittel, Packung mit gesetzlicher Zuzahlung von 5,00 EUR. Nach Patientenauskunft dreimal eingenommen. Keine Heilmittelverordnung. Eine privat gebuchte Massage am 18. September war nicht von uns verordnet. Arbeitsunfähigkeit wurde nicht bescheinigt. Für eine weitere Begutachtung steht die Praxis nach Vorlage einer entsprechenden Einwilligung zur Verfügung.</w:t>
      </w:r>
    </w:p>
    <w:p>
      <w:r>
        <w:t>Dr. Adelgund Kicher</w:t>
        <w:br/>
        <w:t>praxis@kicher.example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Verlaufskontrolle und Vorbefund</dc:title>
  <dc:subject/>
  <dc:creator>Praxis Dr. Adelgund Kicher · Allgemeinmedizin · Schwalbenwinkel 3, Lindenquell</dc:creator>
  <cp:keywords/>
  <dc:description>generated by python-docx</dc:description>
  <cp:lastModifiedBy/>
  <cp:revision>1</cp:revision>
  <dcterms:created xsi:type="dcterms:W3CDTF">2026-10-01T09:00:00Z</dcterms:created>
  <dcterms:modified xsi:type="dcterms:W3CDTF">2026-10-01T09:00:00Z</dcterms:modified>
  <cp:category/>
</cp:coreProperties>
</file>