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 · Medizinische Leistungsprüfung · Gundula Funk</w:t>
      </w:r>
    </w:p>
    <w:p>
      <w:pPr>
        <w:pStyle w:val="Title"/>
      </w:pPr>
      <w:r>
        <w:t>Rückruf aus der Ambulanz</w:t>
      </w:r>
    </w:p>
    <w:p>
      <w:r>
        <w:t>02.10.2026</w:t>
      </w:r>
    </w:p>
    <w:p>
      <w:r>
        <w:t>Vorgang KH-26-914 · Telefonat am 2. Oktober von 11:47 bis 11:58 Uhr</w:t>
        <w:br/>
        <w:t>Gesprächspartnerin: Dr. Walburga Zündel, über die Klinikzentrale verbunden</w:t>
      </w:r>
    </w:p>
    <w:p>
      <w:pPr>
        <w:pStyle w:val="Heading1"/>
      </w:pPr>
      <w:r>
        <w:t>1. Berichtigung einer Lesart</w:t>
      </w:r>
    </w:p>
    <w:p>
      <w:r>
        <w:t>Ich fragte nach der handschriftlichen Notiz „beide ohne Befund?“ auf unserer Eingangskopie. Frau Dr. Zündel erklärte, diese Formulierung stamme nicht aus ihrer Dokumentation. Bei Herrn Wolkenbein seien Schmerzangaben und ein angegebener Druckschmerz dokumentiert. Die Radiologie beantworte nur die dort gestellte Frage. Bei Frau Pimpinella seien zur Untersuchungszeit weder Schmerzen noch ein klinischer Verletzungsbefund dokumentiert. Die beiden Berichte dürften nicht zusammengezogen werden.</w:t>
      </w:r>
    </w:p>
    <w:p>
      <w:pPr>
        <w:pStyle w:val="Heading1"/>
      </w:pPr>
      <w:r>
        <w:t>2. Grenzen der Auskunft</w:t>
      </w:r>
    </w:p>
    <w:p>
      <w:r>
        <w:t>Die Ärztin habe keine weiteren persönlichen Erinnerungen an die beiden Patienten außerhalb der Einträge. Sie bestätigte nicht, dass jede später beanspruchte Leistung unfallbedingt sei. Sie habe weder die private Massage angeordnet noch die Taxifahrt zur Hausarztpraxis bewertet. Eine psychische Erkrankung sei in der Notaufnahme bei keinem der beiden Patienten festgestellt worden. Das sei keine Untersuchung sämtlicher denkbarer späterer psychischer Beschwerden.</w:t>
      </w:r>
    </w:p>
    <w:p>
      <w:pPr>
        <w:pStyle w:val="Heading1"/>
      </w:pPr>
      <w:r>
        <w:t>3. Dokumentenstand</w:t>
      </w:r>
    </w:p>
    <w:p>
      <w:r>
        <w:t>Die Klinik kann bei konkretisiertem Ersuchen und entsprechendem Übermittlungsnachweis die vollständige Aufnahme- und Verlaufsdokumentation übersenden. Die Kasse hat bislang die Berichte, aber keine technische Unfallanalyse geliefert. Frau Dr. Zündel bat darum, bei einer schriftlichen Frage die betroffene Person und den einzelnen Beleg genau zu bezeichnen. Die heutige telefonische Auskunft ersetzt keine ergänzende schriftliche Stellungnahme.</w:t>
      </w:r>
    </w:p>
    <w:p>
      <w:r>
        <w:t>Vermerk von Gundula Funk am 2. Oktober um 12:06 Uhr abgeschlossen. Es wurde keine Regulierung zugesagt. Auf unsere Randnotiz wurde ein Fragezeichen gesetzt; der ursprüngliche Eintrag blieb sichtbar.</w:t>
      </w:r>
    </w:p>
    <w:p>
      <w:r>
        <w:t>Gundula Funk</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Rückruf aus der Ambulanz</dc:title>
  <dc:subject/>
  <dc:creator>Frankenbogen Kommunalversicherung VVaG · Medizinische Leistungsprüfung · Gundula Funk</dc:creator>
  <cp:keywords/>
  <dc:description>generated by python-docx</dc:description>
  <cp:lastModifiedBy/>
  <cp:revision>1</cp:revision>
  <dcterms:created xsi:type="dcterms:W3CDTF">2026-10-01T09:00:00Z</dcterms:created>
  <dcterms:modified xsi:type="dcterms:W3CDTF">2026-10-01T09:00:00Z</dcterms:modified>
  <cp:category/>
</cp:coreProperties>
</file>