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Westbogen Gewerbebank AG</w:t>
      </w:r>
    </w:p>
    <w:p>
      <w:pPr>
        <w:widowControl/>
        <w:spacing w:after="60" w:line="254" w:lineRule="auto"/>
        <w:jc w:val="left"/>
      </w:pPr>
      <w:r>
        <w:rPr>
          <w:rFonts w:ascii="Times New Roman" w:hAnsi="Times New Roman"/>
          <w:color w:val="000000"/>
          <w:sz w:val="22"/>
        </w:rPr>
        <w:t>Kontorallee 32, 50679 Köln</w:t>
      </w:r>
    </w:p>
    <w:p>
      <w:pPr>
        <w:widowControl/>
        <w:spacing w:after="60" w:line="254" w:lineRule="auto"/>
        <w:jc w:val="left"/>
      </w:pPr>
      <w:r>
        <w:rPr>
          <w:rFonts w:ascii="Times New Roman" w:hAnsi="Times New Roman"/>
          <w:color w:val="000000"/>
          <w:sz w:val="22"/>
        </w:rPr>
        <w:t>Datum: 20.05.2026</w:t>
      </w:r>
    </w:p>
    <w:p>
      <w:pPr>
        <w:pStyle w:val="Title"/>
        <w:keepNext/>
        <w:widowControl/>
        <w:spacing w:after="240" w:line="254" w:lineRule="auto" w:before="160"/>
        <w:jc w:val="left"/>
      </w:pPr>
      <w:r>
        <w:rPr>
          <w:b/>
          <w:sz w:val="24"/>
        </w:rPr>
        <w:t>Sammelurkunde zu 28 Einzelabtretungen; Vereinbarung IG-2605-RS</w:t>
      </w:r>
    </w:p>
    <w:p>
      <w:pPr>
        <w:widowControl/>
        <w:spacing w:after="120" w:line="254" w:lineRule="auto"/>
        <w:jc w:val="left"/>
      </w:pPr>
      <w:r>
        <w:rPr>
          <w:rFonts w:ascii="Times New Roman" w:hAnsi="Times New Roman"/>
          <w:color w:val="000000"/>
          <w:sz w:val="22"/>
        </w:rPr>
        <w:t>Die nachstehend einzeln zeichnenden Arbeitnehmer erklären jeweils für sich:</w:t>
      </w:r>
    </w:p>
    <w:p>
      <w:pPr>
        <w:widowControl/>
        <w:spacing w:after="120" w:line="254" w:lineRule="auto"/>
        <w:jc w:val="left"/>
      </w:pPr>
      <w:r>
        <w:rPr>
          <w:rFonts w:ascii="Times New Roman" w:hAnsi="Times New Roman"/>
          <w:color w:val="000000"/>
          <w:sz w:val="22"/>
        </w:rPr>
        <w:t>Ich trete meine Nettoarbeitsentgeltansprüche gegen die Rheinsteg Ausbau und Metalltechnik GmbH für April, Mai und Juni 2026 in der nachfolgend je Monat ausgewiesenen Höhe an die Westbogen Gewerbebank AG ab. Die Bank nimmt jede Abtretung gesondert an. Der Kaufpreis entspricht dem Nennwert; Gebühren werden mir nicht abgezogen. Die Übertragung erfolgt am 20.05.2026 nach der Zustimmung der Agentur für Arbeit vom 15.05.2026 und vor einem Antrag auf Insolvenzgeld.</w:t>
      </w:r>
    </w:p>
    <w:p>
      <w:pPr>
        <w:widowControl/>
        <w:spacing w:after="120" w:line="254" w:lineRule="auto"/>
        <w:jc w:val="left"/>
      </w:pPr>
      <w:r>
        <w:rPr>
          <w:rFonts w:ascii="Times New Roman" w:hAnsi="Times New Roman"/>
          <w:color w:val="000000"/>
          <w:sz w:val="22"/>
        </w:rPr>
        <w:t>Ich bestätige, dass mir die Nettovergütung April noch nicht gezahlt wurde und ich die bezeichneten Forderungen weder zuvor abgetreten noch verpfändet habe. Pfändungen bestehen nach meiner Kenntnis nicht. Meine fortbestehenden Ansprüche außerhalb dieser Nettovergütungen werden nicht erfasst. Ich habe eine Abschrift der Vereinbarung und eine individuelle Auszahlungsübersicht erhalten. Das Gehaltskonto bleibt unverändert.</w:t>
      </w:r>
    </w:p>
    <w:p>
      <w:pPr>
        <w:widowControl/>
        <w:spacing w:after="120" w:line="254" w:lineRule="auto"/>
        <w:jc w:val="left"/>
      </w:pPr>
      <w:r>
        <w:rPr>
          <w:rFonts w:ascii="Times New Roman" w:hAnsi="Times New Roman"/>
          <w:color w:val="000000"/>
          <w:sz w:val="22"/>
        </w:rPr>
        <w:t>Die Unterschriften wurden am 20.05.2026 durch die Personalverwaltung einzeln aufgenommen. Jede Zeile bildet die eigene Erklärung der genannten Person ab; die übrigen Personen handeln nicht in deren Vertretung.</w:t>
      </w:r>
    </w:p>
    <w:tbl>
      <w:tblPr>
        <w:tblStyle w:val="TableGrid"/>
        <w:tblW w:type="auto" w:w="0"/>
        <w:jc w:val="center"/>
        <w:tblLayout w:type="fixed"/>
        <w:tblLook w:firstColumn="1" w:firstRow="1" w:lastColumn="0" w:lastRow="0" w:noHBand="0" w:noVBand="1" w:val="04A0"/>
      </w:tblPr>
      <w:tblGrid>
        <w:gridCol w:w="1134"/>
        <w:gridCol w:w="5669"/>
        <w:gridCol w:w="2268"/>
      </w:tblGrid>
      <w:tr>
        <w:trPr>
          <w:cantSplit/>
          <w:tblHeader/>
        </w:trPr>
        <w:tc>
          <w:tcPr>
            <w:tcW w:type="dxa" w:w="1134"/>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Personal-Nr.</w:t>
            </w:r>
          </w:p>
        </w:tc>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Arbeitnehmer und eigenhändige Zeichnung</w:t>
            </w:r>
          </w:p>
        </w:tc>
        <w:tc>
          <w:tcPr>
            <w:tcW w:type="dxa" w:w="2268"/>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Je Monat April bis Juni</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101</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Anja Telborn / gez. Anja Telborn</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102</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Bela Nerwen / gez. Bela Nerwen</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103</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Cem Karsen / gez. Cem Karsen</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104</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Daria Veltenau / gez. Daria Veltenau</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105</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Emil Raskow / gez. Emil Raskow</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106</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Farah Melven / gez. Farah Melven</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107</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Gero Tannert / gez. Gero Tannert</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108</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Hanna Kervel / gez. Hanna Kervel</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109</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Ilja Norten / gez. Ilja Norten</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110</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Jette Falven / gez. Jette Falven</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111</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Kai Mertow / gez. Kai Mertow</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112</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Lana Sefken / gez. Lana Sefken</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113</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Marek Talven / gez. Marek Talven</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114</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Nina Kersow / gez. Nina Kersow</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115</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Ole Fervin / gez. Ole Fervin</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116</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Pia Navert / gez. Pia Navert</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117</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Rami Kelven / gez. Rami Kelven</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118</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Sara Veldin / gez. Sara Veldin</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119</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Timo Nerfeld / gez. Timo Nerfeld</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Ute Karsow / gez. Ute Karsow</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121</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Vera Laskert / gez. Vera Laskert</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122</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Wanja Melkner / gez. Wanja Melkner</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123</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Yara Trevink / gez. Yara Trevink</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124</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Zeno Salken / gez. Zeno Salken</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125</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Alina Fernow / gez. Alina Fernow</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126</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Boris Keldin / gez. Boris Keldin</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127</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Carla Neskert / gez. Carla Neskert</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128</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Dilan Harven / gez. Dilan Harven</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bl>
    <w:p>
      <w:pPr>
        <w:widowControl/>
        <w:spacing w:after="120" w:line="254" w:lineRule="auto"/>
        <w:jc w:val="left"/>
      </w:pPr>
      <w:r>
        <w:rPr>
          <w:rFonts w:ascii="Times New Roman" w:hAnsi="Times New Roman"/>
          <w:color w:val="000000"/>
          <w:sz w:val="22"/>
        </w:rPr>
        <w:t>Die Bank nimmt die 28 vorstehenden Abtretungen an. Die Unterschriften und die Personalzuordnung wurden anhand der Personalakten abgeglichen. Eine Teilnahme des Geschäftsführers ist nicht enthalten.</w:t>
      </w:r>
    </w:p>
    <w:p>
      <w:pPr>
        <w:widowControl/>
        <w:spacing w:after="120" w:line="254" w:lineRule="auto"/>
        <w:jc w:val="left"/>
      </w:pPr>
      <w:r>
        <w:rPr>
          <w:rFonts w:ascii="Times New Roman" w:hAnsi="Times New Roman"/>
          <w:color w:val="000000"/>
          <w:sz w:val="22"/>
        </w:rPr>
        <w:t>Maren Telken, Westbogen Gewerbebank AG, 20.05.2026.</w:t>
      </w:r>
    </w:p>
    <w:p>
      <w:pPr>
        <w:widowControl/>
        <w:spacing w:after="120" w:line="254" w:lineRule="auto"/>
        <w:jc w:val="left"/>
      </w:pPr>
      <w:r>
        <w:rPr>
          <w:rFonts w:ascii="Times New Roman" w:hAnsi="Times New Roman"/>
          <w:color w:val="000000"/>
          <w:sz w:val="22"/>
        </w:rPr>
        <w:t>Aufgenommen und mit den Personalakten abgeglichen: Ute Karsow, Personalverwaltung.</w:t>
      </w:r>
    </w:p>
    <w:p>
      <w:pPr>
        <w:widowControl/>
        <w:spacing w:after="120" w:line="254" w:lineRule="auto"/>
        <w:jc w:val="left"/>
      </w:pPr>
      <w:r>
        <w:rPr>
          <w:rFonts w:ascii="Times New Roman" w:hAnsi="Times New Roman"/>
          <w:color w:val="000000"/>
          <w:sz w:val="22"/>
        </w:rPr>
        <w:t>Ute Karsow, Personalverwaltung; Maren Telken, Westbogen Gewerbebank AG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Rheinsteg Ausbau und Metalltechnik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Rheinsteg Ausbau und Metalltechnik GmbH</w:t>
    </w:r>
  </w:p>
  <w:p>
    <w:pPr>
      <w:spacing w:after="60"/>
      <w:jc w:val="left"/>
      <w:pBdr>
        <w:bottom w:val="single" w:sz="6" w:space="2" w:color="1F3864"/>
      </w:pBdr>
    </w:pPr>
    <w:r>
      <w:rPr>
        <w:rFonts w:ascii="Times New Roman" w:hAnsi="Times New Roman"/>
        <w:b w:val="0"/>
        <w:color w:val="000000"/>
        <w:sz w:val="16"/>
      </w:rPr>
      <w:t>Montagehof 18, 51149 Köln | buchhaltung@rheinsteg.example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Sammelurkunde zu 28 Einzelabtretungen; Vereinbarung IG-2605-RS</dc:title>
  <dc:subject>Rheinsteg Ausbau und Metalltechnik GmbH</dc:subject>
  <dc:creator>Rheinsteg Ausbau und Metalltechnik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