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16.02.2026</w:t>
      </w:r>
    </w:p>
    <w:p>
      <w:pPr>
        <w:pStyle w:val="Title"/>
        <w:keepNext/>
        <w:widowControl/>
        <w:spacing w:after="240" w:line="254" w:lineRule="auto" w:before="160"/>
        <w:jc w:val="left"/>
      </w:pPr>
      <w:r>
        <w:rPr>
          <w:b/>
          <w:sz w:val="24"/>
        </w:rPr>
        <w:t>Auftragsbestätigung KL-2602</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bestätigen den von Ihnen am 13.02.2026 telefonisch besprochenen und heute schriftlich erteilten Auftrag über die Recruiting-Kampagne und die Gestaltung Ihrer Servicefahrzeuge.</w:t>
      </w:r>
    </w:p>
    <w:p>
      <w:pPr>
        <w:pStyle w:val="Heading2"/>
        <w:keepNext/>
        <w:widowControl/>
        <w:spacing w:after="140" w:line="254" w:lineRule="auto" w:before="200"/>
      </w:pPr>
      <w:r>
        <w:rPr>
          <w:rFonts w:ascii="Times New Roman" w:hAnsi="Times New Roman"/>
        </w:rPr>
        <w:t>1 Leistungsumfang</w:t>
      </w:r>
    </w:p>
    <w:p>
      <w:pPr>
        <w:widowControl/>
        <w:spacing w:after="120" w:line="254" w:lineRule="auto"/>
        <w:jc w:val="left"/>
      </w:pPr>
      <w:r>
        <w:rPr>
          <w:rFonts w:ascii="Times New Roman" w:hAnsi="Times New Roman"/>
          <w:color w:val="000000"/>
          <w:sz w:val="22"/>
        </w:rPr>
        <w:t>Wir erstellen ein Layoutsystem für sechs Fahrzeugbeschriftungen mit druckfähigen Dateien und Maßblättern, ein fotografisch gestütztes Recruiting-Motiv mit drei Anzeigenformaten sowie eine überarbeitete Karriereseite. Der Satz der Fahrzeugdateien wird nach Ihrer Maßfreigabe geliefert; die Herstellung und Montage der Folien sind nicht Gegenstand dieses Auftrags. Die Karriereseite wird in das vorhandene System eingepflegt und am Ende auf einem Abnahmezugang bereitgestellt.</w:t>
      </w:r>
    </w:p>
    <w:p>
      <w:pPr>
        <w:pStyle w:val="Heading2"/>
        <w:keepNext/>
        <w:widowControl/>
        <w:spacing w:after="140" w:line="254" w:lineRule="auto" w:before="200"/>
      </w:pPr>
      <w:r>
        <w:rPr>
          <w:rFonts w:ascii="Times New Roman" w:hAnsi="Times New Roman"/>
        </w:rPr>
        <w:t>2 Vergütung und Rechte</w:t>
      </w:r>
    </w:p>
    <w:p>
      <w:pPr>
        <w:widowControl/>
        <w:spacing w:after="120" w:line="254" w:lineRule="auto"/>
        <w:jc w:val="left"/>
      </w:pPr>
      <w:r>
        <w:rPr>
          <w:rFonts w:ascii="Times New Roman" w:hAnsi="Times New Roman"/>
          <w:color w:val="000000"/>
          <w:sz w:val="22"/>
        </w:rPr>
        <w:t>Für die Fahrzeuggestaltung werden 2.700,00 EUR netto, für das Recruiting-Motiv 1.800,00 EUR netto und für die Karriereseite 900,00 EUR netto vereinbart. Die Gesamtvergütung beträgt 5.400,00 EUR netto zuzüglich 1.026,00 EUR Umsatzsteuer, insgesamt 6.426,00 EUR. Eine Anzahlung wird nicht geschuldet. Der Betrag wird 14 Tage nach Rechnungseingang und Bereitstellung der vereinbarten Dateien fällig.</w:t>
      </w:r>
    </w:p>
    <w:p>
      <w:pPr>
        <w:widowControl/>
        <w:spacing w:after="120" w:line="254" w:lineRule="auto"/>
        <w:jc w:val="left"/>
      </w:pPr>
      <w:r>
        <w:rPr>
          <w:rFonts w:ascii="Times New Roman" w:hAnsi="Times New Roman"/>
          <w:color w:val="000000"/>
          <w:sz w:val="22"/>
        </w:rPr>
        <w:t>Nach Freigabe erhalten Sie die zeitlich und räumlich unbeschränkten Nutzungsrechte für eigene Werbung. Eine Weiterveräußerung der Vorlagen an andere Unternehmen ist nicht umfasst. Das Unternehmen liefert sein Logo und klärt die Einwilligungen der abgebildeten Beschäftigten. Wir verwenden keine Stockfotos mit laufender Abonnementbindung.</w:t>
      </w:r>
    </w:p>
    <w:p>
      <w:pPr>
        <w:pStyle w:val="Heading2"/>
        <w:keepNext/>
        <w:widowControl/>
        <w:spacing w:after="140" w:line="254" w:lineRule="auto" w:before="200"/>
      </w:pPr>
      <w:r>
        <w:rPr>
          <w:rFonts w:ascii="Times New Roman" w:hAnsi="Times New Roman"/>
        </w:rPr>
        <w:t>3 Freigabe</w:t>
      </w:r>
    </w:p>
    <w:p>
      <w:pPr>
        <w:widowControl/>
        <w:spacing w:after="120" w:line="254" w:lineRule="auto"/>
        <w:jc w:val="left"/>
      </w:pPr>
      <w:r>
        <w:rPr>
          <w:rFonts w:ascii="Times New Roman" w:hAnsi="Times New Roman"/>
          <w:color w:val="000000"/>
          <w:sz w:val="22"/>
        </w:rPr>
        <w:t>Zwei Korrekturschleifen sind enthalten. Die finalen Dateien werden bis 18.03.2026 bereitgestellt. Beanstandungen teilen Sie bitte mit konkreter Angabe der Datei und der gewünschten Korrektur mit. Ansprechpartner für die verbindliche Freigabe ist Jaron Feldek. Sicherheiten sind nicht vereinbart.</w:t>
      </w:r>
    </w:p>
    <w:p>
      <w:pPr>
        <w:widowControl/>
        <w:spacing w:after="120" w:line="254" w:lineRule="auto"/>
        <w:jc w:val="left"/>
      </w:pPr>
      <w:r>
        <w:rPr>
          <w:rFonts w:ascii="Times New Roman" w:hAnsi="Times New Roman"/>
          <w:color w:val="000000"/>
          <w:sz w:val="22"/>
        </w:rPr>
        <w:t>Für Konturlinie Kommunikation GmbH: Enno Lasken, 16.02.2026.</w:t>
      </w:r>
    </w:p>
    <w:p>
      <w:pPr>
        <w:widowControl/>
        <w:spacing w:after="120" w:line="254" w:lineRule="auto"/>
        <w:jc w:val="left"/>
      </w:pPr>
      <w:r>
        <w:rPr>
          <w:rFonts w:ascii="Times New Roman" w:hAnsi="Times New Roman"/>
          <w:color w:val="000000"/>
          <w:sz w:val="22"/>
        </w:rPr>
        <w:t>Auftrag und Vergütung bestätigt: Jaron Feldek für Rheinsteg Ausbau und Metalltechnik GmbH, 16.02.2026.</w:t>
      </w:r>
    </w:p>
    <w:p>
      <w:pPr>
        <w:widowControl/>
        <w:spacing w:after="120" w:line="254" w:lineRule="auto"/>
        <w:jc w:val="left"/>
      </w:pPr>
      <w:r>
        <w:rPr>
          <w:rFonts w:ascii="Times New Roman" w:hAnsi="Times New Roman"/>
          <w:color w:val="000000"/>
          <w:sz w:val="22"/>
        </w:rPr>
        <w:t>Enno Lasken,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Konturlinie Kommunikation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Konturlinie Kommunikation GmbH</w:t>
    </w:r>
  </w:p>
  <w:p>
    <w:pPr>
      <w:spacing w:after="60"/>
      <w:jc w:val="left"/>
      <w:pBdr>
        <w:bottom w:val="single" w:sz="6" w:space="2" w:color="8A6A1F"/>
      </w:pBdr>
    </w:pPr>
    <w:r>
      <w:rPr>
        <w:rFonts w:ascii="Times New Roman" w:hAnsi="Times New Roman"/>
        <w:b w:val="0"/>
        <w:color w:val="000000"/>
        <w:sz w:val="16"/>
      </w:rPr>
      <w:t>Medienbogen 7, 50823 Köln | rechnung@konturlinie.example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Auftragsbestätigung KL-2602</dc:title>
  <dc:subject>Rheinsteg Ausbau und Metalltechnik GmbH</dc:subject>
  <dc:creator>Konturlinie Kommunikation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