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24.03.2026</w:t>
      </w:r>
    </w:p>
    <w:p>
      <w:pPr>
        <w:pStyle w:val="Title"/>
        <w:keepNext/>
        <w:widowControl/>
        <w:spacing w:after="240" w:line="254" w:lineRule="auto" w:before="160"/>
        <w:jc w:val="left"/>
      </w:pPr>
      <w:r>
        <w:rPr>
          <w:b/>
          <w:sz w:val="24"/>
        </w:rPr>
        <w:t>Rechnung SM-260324; Kundennummer RS-44018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für die nachstehend bezeichneten Leistungen berechnen wir Ihnen auf Grundlage des vereinbarten Auftrags:</w:t>
      </w:r>
    </w:p>
    <w:p>
      <w:pPr>
        <w:widowControl/>
        <w:spacing w:after="120" w:line="254" w:lineRule="auto"/>
        <w:jc w:val="left"/>
      </w:pPr>
      <w:r>
        <w:t>Leistungsempfängerin: Rheinsteg Ausbau und Metalltechnik GmbH, Montagehof 18, 51149 Köln. Leistungszeitraum beziehungsweise Lieferdatum: Lieferung am 23.03.2026. Die Rechnung wird unter der Steuernummer 214/5726/1023 geführt.</w:t>
      </w:r>
    </w:p>
    <w:tbl>
      <w:tblPr>
        <w:tblStyle w:val="TableGrid"/>
        <w:tblW w:type="auto" w:w="0"/>
        <w:jc w:val="center"/>
        <w:tblLayout w:type="fixed"/>
        <w:tblLook w:firstColumn="1" w:firstRow="1" w:lastColumn="0" w:lastRow="0" w:noHBand="0" w:noVBand="1" w:val="04A0"/>
      </w:tblPr>
      <w:tblGrid>
        <w:gridCol w:w="567"/>
        <w:gridCol w:w="6236"/>
        <w:gridCol w:w="2268"/>
      </w:tblGrid>
      <w:tr>
        <w:trPr>
          <w:cantSplit/>
          <w:tblHeader/>
        </w:trPr>
        <w:tc>
          <w:tcPr>
            <w:tcW w:type="dxa" w:w="567"/>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Leistung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Nettobetrag</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3.000 kg Stahlprofile zu 3,80 EUR/kg</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11.400,00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 m Präzisionsrohr zu 24,00 EUR/m</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2.880,00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Zuschnitt und Transport pauschal</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720,00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Netto</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15.000,00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Umsatzsteuer 19 Prozent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2.850,00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Rechnungsbetrag</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17.850,00 EUR</w:t>
            </w:r>
          </w:p>
        </w:tc>
      </w:tr>
    </w:tbl>
    <w:p>
      <w:pPr>
        <w:widowControl/>
        <w:spacing w:after="120" w:line="254" w:lineRule="auto"/>
        <w:jc w:val="left"/>
      </w:pPr>
      <w:r>
        <w:rPr>
          <w:rFonts w:ascii="Times New Roman" w:hAnsi="Times New Roman"/>
          <w:color w:val="000000"/>
          <w:sz w:val="22"/>
        </w:rPr>
        <w:t>Bitte zahlen Sie den Rechnungsbetrag bis 07.04.2026 ohne Abzug unter Angabe der Rechnungsnummer und Kundennummer auf das in unserem Vertrag bezeichnete Geschäftskonto. Eine Verrechnung mit anderen Bestellkreisen ist ohne gesonderte Zuordnung nicht vorgesehen.</w:t>
      </w:r>
    </w:p>
    <w:p>
      <w:pPr>
        <w:widowControl/>
        <w:spacing w:after="120" w:line="254" w:lineRule="auto"/>
        <w:jc w:val="left"/>
      </w:pPr>
      <w:r>
        <w:rPr>
          <w:rFonts w:ascii="Times New Roman" w:hAnsi="Times New Roman"/>
          <w:color w:val="000000"/>
          <w:sz w:val="22"/>
        </w:rPr>
        <w:t>Lieferschein LS-0323 wurde bei Übernahme gegengezeichnet. Diese Abrechnung betrifft allein die Bestellung RS-260305, nicht die spätere Neubestellung NB-0513. Anzahlungen und Retouren liegen zu diesem Auftrag nicht vor.</w:t>
      </w:r>
    </w:p>
    <w:p>
      <w:pPr>
        <w:widowControl/>
        <w:spacing w:after="120" w:line="254" w:lineRule="auto"/>
        <w:jc w:val="left"/>
      </w:pPr>
      <w:r>
        <w:rPr>
          <w:rFonts w:ascii="Times New Roman" w:hAnsi="Times New Roman"/>
          <w:color w:val="000000"/>
          <w:sz w:val="22"/>
        </w:rPr>
        <w:t>Diese Rechnung rechnet ausschließlich den bezeichneten Leistungsumfang ab. Nachträgliche Änderungen werden durch eine eigene Korrekturbelegnummer dokumentiert. Für Rückfragen erreichen Sie unsere Buchhaltung unter debitoren@marvink-stahl.example.</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Selma Harven, Prokuristin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Stahlkontor Marvink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Stahlkontor Marvink GmbH</w:t>
    </w:r>
  </w:p>
  <w:p>
    <w:pPr>
      <w:spacing w:after="60"/>
      <w:jc w:val="left"/>
      <w:pBdr>
        <w:bottom w:val="single" w:sz="6" w:space="2" w:color="2C5230"/>
      </w:pBdr>
    </w:pPr>
    <w:r>
      <w:rPr>
        <w:rFonts w:ascii="Times New Roman" w:hAnsi="Times New Roman"/>
        <w:b w:val="0"/>
        <w:color w:val="000000"/>
        <w:sz w:val="16"/>
      </w:rPr>
      <w:t>Hüttenring 24, 51379 Leverkusen | debitoren@marvink-stahl.example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SM-260324; Kundennummer RS-44018</dc:title>
  <dc:subject>Rheinsteg Ausbau und Metalltechnik GmbH</dc:subject>
  <dc:creator>Stahlkontor Marvink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