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Tervens &amp; Sander Rechtsanwälte PartG mbB</w:t>
      </w:r>
    </w:p>
    <w:p>
      <w:pPr>
        <w:widowControl/>
        <w:spacing w:after="60" w:line="254" w:lineRule="auto"/>
        <w:jc w:val="left"/>
      </w:pPr>
      <w:r>
        <w:rPr>
          <w:rFonts w:ascii="Times New Roman" w:hAnsi="Times New Roman"/>
          <w:color w:val="000000"/>
          <w:sz w:val="22"/>
        </w:rPr>
        <w:t>Rheinbogenplatz 6, 50679 Köln</w:t>
      </w:r>
    </w:p>
    <w:p>
      <w:pPr>
        <w:widowControl/>
        <w:spacing w:after="60" w:line="254" w:lineRule="auto"/>
        <w:jc w:val="left"/>
      </w:pPr>
      <w:r>
        <w:rPr>
          <w:rFonts w:ascii="Times New Roman" w:hAnsi="Times New Roman"/>
          <w:color w:val="000000"/>
          <w:sz w:val="22"/>
        </w:rPr>
        <w:t>Datum: 28.07.2026</w:t>
      </w:r>
    </w:p>
    <w:p>
      <w:pPr>
        <w:pStyle w:val="Title"/>
        <w:keepNext/>
        <w:widowControl/>
        <w:spacing w:after="240" w:line="254" w:lineRule="auto" w:before="160"/>
        <w:jc w:val="left"/>
      </w:pPr>
      <w:r>
        <w:rPr>
          <w:b/>
          <w:sz w:val="24"/>
        </w:rPr>
        <w:t>Forderungsanmeldung 04; 72 IN 184/26; Schuldnerin Rheinsteg Ausbau und Metalltechnik GmbH</w:t>
      </w:r>
    </w:p>
    <w:p>
      <w:pPr>
        <w:widowControl/>
        <w:spacing w:after="120" w:line="254" w:lineRule="auto"/>
        <w:jc w:val="left"/>
      </w:pPr>
      <w:r>
        <w:rPr>
          <w:rFonts w:ascii="Times New Roman" w:hAnsi="Times New Roman"/>
          <w:color w:val="000000"/>
          <w:sz w:val="22"/>
        </w:rPr>
        <w:t>Sehr geehrte Frau Dr. Tervens,</w:t>
      </w:r>
    </w:p>
    <w:p>
      <w:pPr>
        <w:widowControl/>
        <w:spacing w:after="120" w:line="254" w:lineRule="auto"/>
        <w:jc w:val="left"/>
      </w:pPr>
      <w:r>
        <w:rPr>
          <w:rFonts w:ascii="Times New Roman" w:hAnsi="Times New Roman"/>
          <w:color w:val="000000"/>
          <w:sz w:val="22"/>
        </w:rPr>
        <w:t>namens der Rheinlicht Energievertrieb GmbH, Netzwerkring 9, 50829 Köln, vertreten durch Tilo Mervel, melden wir die nachfolgend bezeichnete Forderung im Insolvenzverfahren an. Zustellungs- und Korrespondenzadresse ist die genannte Geschäftsanschrift; eine Vertretung durch einen externen Bevollmächtigten besteht nicht.</w:t>
      </w:r>
    </w:p>
    <w:tbl>
      <w:tblPr>
        <w:tblStyle w:val="TableGrid"/>
        <w:tblW w:type="auto" w:w="0"/>
        <w:jc w:val="center"/>
        <w:tblLayout w:type="fixed"/>
        <w:tblLook w:firstColumn="1" w:firstRow="1" w:lastColumn="0" w:lastRow="0" w:noHBand="0" w:noVBand="1" w:val="04A0"/>
      </w:tblPr>
      <w:tblGrid>
        <w:gridCol w:w="5669"/>
        <w:gridCol w:w="3402"/>
      </w:tblGrid>
      <w:tr>
        <w:trPr>
          <w:cantSplit/>
          <w:tblHeader/>
        </w:trPr>
        <w:tc>
          <w:tcPr>
            <w:tcW w:type="dxa" w:w="5669"/>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Forderungsbestandteil</w:t>
            </w:r>
          </w:p>
        </w:tc>
        <w:tc>
          <w:tcPr>
            <w:tcW w:type="dxa" w:w="3402"/>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Betrag</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Hauptforderung</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4.284,00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Zinsen bis Eröffnung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Kosten</w:t>
            </w:r>
          </w:p>
        </w:tc>
        <w:tc>
          <w:tcPr>
            <w:tcW w:type="dxa" w:w="3402"/>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0,00 EUR</w:t>
            </w:r>
          </w:p>
        </w:tc>
      </w:tr>
      <w:tr>
        <w:trPr>
          <w:cantSplit/>
        </w:trPr>
        <w:tc>
          <w:tcPr>
            <w:tcW w:type="dxa" w:w="5669"/>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Angemeldeter Gesamtbetrag</w:t>
            </w:r>
          </w:p>
        </w:tc>
        <w:tc>
          <w:tcPr>
            <w:tcW w:type="dxa" w:w="3402"/>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4.284,00 EUR</w:t>
            </w:r>
          </w:p>
        </w:tc>
      </w:tr>
    </w:tbl>
    <w:p>
      <w:pPr>
        <w:widowControl/>
        <w:spacing w:after="120" w:line="254" w:lineRule="auto"/>
        <w:jc w:val="left"/>
      </w:pPr>
      <w:r>
        <w:rPr>
          <w:rFonts w:ascii="Times New Roman" w:hAnsi="Times New Roman"/>
          <w:color w:val="000000"/>
          <w:sz w:val="22"/>
        </w:rPr>
        <w:t>Der Forderungsgrund lautet: Stromlieferung 01.02. bis 30.04.2026, Rechnung RE-260430 vom 30.04.2026. Die Forderung richtet sich ausschließlich gegen die Schuldnerin. Wir beziehen uns auf die beigefügten Unterlagen und bitten um Zuordnung unter der laufenden Eingangsnummer 04.</w:t>
      </w:r>
    </w:p>
    <w:p>
      <w:pPr>
        <w:widowControl/>
        <w:spacing w:after="120" w:line="254" w:lineRule="auto"/>
        <w:jc w:val="left"/>
      </w:pPr>
      <w:r>
        <w:rPr>
          <w:rFonts w:ascii="Times New Roman" w:hAnsi="Times New Roman"/>
          <w:color w:val="000000"/>
          <w:sz w:val="22"/>
        </w:rPr>
        <w:t>Die Anmeldung enthält keine Stromlieferungen ab Mai 2026. Abschlagszahlungen für den hier abgerechneten Zeitraum sind nicht eingegangen. Ein Guthaben aus anderen Abrechnungen besteht nicht.</w:t>
      </w:r>
    </w:p>
    <w:p>
      <w:pPr>
        <w:widowControl/>
        <w:spacing w:after="120" w:line="254" w:lineRule="auto"/>
        <w:jc w:val="left"/>
      </w:pPr>
      <w:r>
        <w:rPr>
          <w:rFonts w:ascii="Times New Roman" w:hAnsi="Times New Roman"/>
          <w:color w:val="000000"/>
          <w:sz w:val="22"/>
        </w:rPr>
        <w:t>Ein besonderer Forderungsgrund wegen vorsätzlich begangener unerlaubter Handlung, Unterhaltspflichtverletzung oder Steuerstraftat wird nicht geltend gemacht. Die Anmeldung erfolgt in Euro. Weitere Nebenforderungen bleiben außerhalb dieser Anmeldung; der ausgewiesene Betrag enthält keine pauschalen Bearbeitungsgebühren.</w:t>
      </w:r>
    </w:p>
    <w:p>
      <w:pPr>
        <w:widowControl/>
        <w:spacing w:after="120" w:line="254" w:lineRule="auto"/>
        <w:jc w:val="left"/>
      </w:pPr>
      <w:r>
        <w:rPr>
          <w:rFonts w:ascii="Times New Roman" w:hAnsi="Times New Roman"/>
          <w:color w:val="000000"/>
          <w:sz w:val="22"/>
        </w:rPr>
        <w:t>Als Belege werden vorgelegt: Liefervertrag, Rechnung RE-260430 und Zählerprotokoll. Die Unterlagen werden als Kopien beziehungsweise elektronische Abschriften übermittelt. Originale können bei Bedarf nachgereicht werden. Bitte bestätigen Sie den Eingang und teilen Sie uns mit, wenn weitere Unterlagen zur tatsächlichen Zuordnung benötigt werden.</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Tilo Mervel, Leiter Abrechnung</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Rheinlicht Energievertrieb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Rheinlicht Energievertrieb GmbH</w:t>
    </w:r>
  </w:p>
  <w:p>
    <w:pPr>
      <w:spacing w:after="60"/>
      <w:jc w:val="left"/>
      <w:pBdr>
        <w:bottom w:val="single" w:sz="6" w:space="2" w:color="7B2D3B"/>
      </w:pBdr>
    </w:pPr>
    <w:r>
      <w:rPr>
        <w:rFonts w:ascii="Times New Roman" w:hAnsi="Times New Roman"/>
        <w:b w:val="0"/>
        <w:color w:val="000000"/>
        <w:sz w:val="16"/>
      </w:rPr>
      <w:t>Netzwerkring 9, 50829 Köln | forderung@rheinlicht.example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Forderungsanmeldung 04; 72 IN 184/26; Schuldnerin Rheinsteg Ausbau und Metalltechnik GmbH</dc:title>
  <dc:subject>Rheinsteg Ausbau und Metalltechnik GmbH</dc:subject>
  <dc:creator>Rheinlicht Energievertrieb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