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Tervens &amp; Sander Rechtsanwälte PartG mbB</w:t>
      </w:r>
    </w:p>
    <w:p>
      <w:pPr>
        <w:widowControl/>
        <w:spacing w:after="60" w:line="254" w:lineRule="auto"/>
        <w:jc w:val="left"/>
      </w:pPr>
      <w:r>
        <w:rPr>
          <w:rFonts w:ascii="Times New Roman" w:hAnsi="Times New Roman"/>
          <w:color w:val="000000"/>
          <w:sz w:val="22"/>
        </w:rPr>
        <w:t>Rheinbogenplatz 6, 50679 Köln</w:t>
      </w:r>
    </w:p>
    <w:p>
      <w:pPr>
        <w:widowControl/>
        <w:spacing w:after="60" w:line="254" w:lineRule="auto"/>
        <w:jc w:val="left"/>
      </w:pPr>
      <w:r>
        <w:rPr>
          <w:rFonts w:ascii="Times New Roman" w:hAnsi="Times New Roman"/>
          <w:color w:val="000000"/>
          <w:sz w:val="22"/>
        </w:rPr>
        <w:t>Datum: 06.08.2026</w:t>
      </w:r>
    </w:p>
    <w:p>
      <w:pPr>
        <w:pStyle w:val="Title"/>
        <w:keepNext/>
        <w:widowControl/>
        <w:spacing w:after="240" w:line="254" w:lineRule="auto" w:before="160"/>
        <w:jc w:val="left"/>
      </w:pPr>
      <w:r>
        <w:rPr>
          <w:b/>
          <w:sz w:val="24"/>
        </w:rPr>
        <w:t>Forderungsanmeldung 06; 72 IN 184/26; Schuldnerin Rheinsteg Ausbau und Metalltechnik GmbH</w:t>
      </w:r>
    </w:p>
    <w:p>
      <w:pPr>
        <w:widowControl/>
        <w:spacing w:after="120" w:line="254" w:lineRule="auto"/>
        <w:jc w:val="left"/>
      </w:pPr>
      <w:r>
        <w:rPr>
          <w:rFonts w:ascii="Times New Roman" w:hAnsi="Times New Roman"/>
          <w:color w:val="000000"/>
          <w:sz w:val="22"/>
        </w:rPr>
        <w:t>Sehr geehrte Frau Dr. Tervens,</w:t>
      </w:r>
    </w:p>
    <w:p>
      <w:pPr>
        <w:widowControl/>
        <w:spacing w:after="120" w:line="254" w:lineRule="auto"/>
        <w:jc w:val="left"/>
      </w:pPr>
      <w:r>
        <w:rPr>
          <w:rFonts w:ascii="Times New Roman" w:hAnsi="Times New Roman"/>
          <w:color w:val="000000"/>
          <w:sz w:val="22"/>
        </w:rPr>
        <w:t>namens der Baukontor Elsterfeld GmbH, Speicherbogen 26, 51149 Köln, vertreten durch Nora Tavren, melden wir die nachfolgend bezeichnete Forderung im Insolvenzverfahren an. Zustellungs- und Korrespondenzadresse ist die genannte Geschäftsanschrift; eine Vertretung durch einen externen Bevollmächtigten besteht nicht.</w:t>
      </w:r>
    </w:p>
    <w:tbl>
      <w:tblPr>
        <w:tblStyle w:val="TableGrid"/>
        <w:tblW w:type="auto" w:w="0"/>
        <w:jc w:val="center"/>
        <w:tblLayout w:type="fixed"/>
        <w:tblLook w:firstColumn="1" w:firstRow="1" w:lastColumn="0" w:lastRow="0" w:noHBand="0" w:noVBand="1" w:val="04A0"/>
      </w:tblPr>
      <w:tblGrid>
        <w:gridCol w:w="5669"/>
        <w:gridCol w:w="3402"/>
      </w:tblGrid>
      <w:tr>
        <w:trPr>
          <w:cantSplit/>
          <w:tblHeader/>
        </w:trPr>
        <w:tc>
          <w:tcPr>
            <w:tcW w:type="dxa" w:w="56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Forderungsbestandteil</w:t>
            </w:r>
          </w:p>
        </w:tc>
        <w:tc>
          <w:tcPr>
            <w:tcW w:type="dxa" w:w="3402"/>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Betrag</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Hauptforderung</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14.280,00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Zinsen bis Eröffnung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Kosten</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Angemeldeter Gesamtbetrag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14.280,00 EUR</w:t>
            </w:r>
          </w:p>
        </w:tc>
      </w:tr>
    </w:tbl>
    <w:p>
      <w:pPr>
        <w:widowControl/>
        <w:spacing w:after="120" w:line="254" w:lineRule="auto"/>
        <w:jc w:val="left"/>
      </w:pPr>
      <w:r>
        <w:rPr>
          <w:rFonts w:ascii="Times New Roman" w:hAnsi="Times New Roman"/>
          <w:color w:val="000000"/>
          <w:sz w:val="22"/>
        </w:rPr>
        <w:t>Der Forderungsgrund lautet: Baustofflieferung vom 30.03.2026, Rechnung B-260331 vom 31.03.2026. Die Forderung richtet sich ausschließlich gegen die Schuldnerin. Wir beziehen uns auf die beigefügten Unterlagen und bitten um Zuordnung unter der laufenden Eingangsnummer 06.</w:t>
      </w:r>
    </w:p>
    <w:p>
      <w:pPr>
        <w:widowControl/>
        <w:spacing w:after="120" w:line="254" w:lineRule="auto"/>
        <w:jc w:val="left"/>
      </w:pPr>
      <w:r>
        <w:rPr>
          <w:rFonts w:ascii="Times New Roman" w:hAnsi="Times New Roman"/>
          <w:color w:val="000000"/>
          <w:sz w:val="22"/>
        </w:rPr>
        <w:t>Die Forderungshöhe wurde aus unserem Alt-OP-Export vom 15.04.2026 übernommen. Das Debitorenkonto wird derzeit auf die neue Software umgestellt. Unsere Anmeldung bezieht sich auf die genannte Rechnung, nicht auf Bestellungen im Mai.</w:t>
      </w:r>
    </w:p>
    <w:p>
      <w:pPr>
        <w:widowControl/>
        <w:spacing w:after="120" w:line="254" w:lineRule="auto"/>
        <w:jc w:val="left"/>
      </w:pPr>
      <w:r>
        <w:rPr>
          <w:rFonts w:ascii="Times New Roman" w:hAnsi="Times New Roman"/>
          <w:color w:val="000000"/>
          <w:sz w:val="22"/>
        </w:rPr>
        <w:t>Ein besonderer Forderungsgrund wegen vorsätzlich begangener unerlaubter Handlung, Unterhaltspflichtverletzung oder Steuerstraftat wird nicht geltend gemacht. Die Anmeldung erfolgt in Euro. Weitere Nebenforderungen bleiben außerhalb dieser Anmeldung; der ausgewiesene Betrag enthält keine pauschalen Bearbeitungsgebühren.</w:t>
      </w:r>
    </w:p>
    <w:p>
      <w:pPr>
        <w:widowControl/>
        <w:spacing w:after="120" w:line="254" w:lineRule="auto"/>
        <w:jc w:val="left"/>
      </w:pPr>
      <w:r>
        <w:rPr>
          <w:rFonts w:ascii="Times New Roman" w:hAnsi="Times New Roman"/>
          <w:color w:val="000000"/>
          <w:sz w:val="22"/>
        </w:rPr>
        <w:t>Als Belege werden vorgelegt: Bestell- und Lieferbestätigung vom 30.03.2026 und Rechnung B-260331. Die Unterlagen werden als Kopien beziehungsweise elektronische Abschriften übermittelt. Originale können bei Bedarf nachgereicht werden. Bitte bestätigen Sie den Eingang und teilen Sie uns mit, wenn weitere Unterlagen zur tatsächlichen Zuordnung benötigt werden.</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Nora Tavren, Leitung Buchhaltung</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Baukontor Elsterfeld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Baukontor Elsterfeld GmbH</w:t>
    </w:r>
  </w:p>
  <w:p>
    <w:pPr>
      <w:spacing w:after="60"/>
      <w:jc w:val="left"/>
      <w:pBdr>
        <w:bottom w:val="single" w:sz="6" w:space="2" w:color="2C5230"/>
      </w:pBdr>
    </w:pPr>
    <w:r>
      <w:rPr>
        <w:rFonts w:ascii="Times New Roman" w:hAnsi="Times New Roman"/>
        <w:b w:val="0"/>
        <w:color w:val="000000"/>
        <w:sz w:val="16"/>
      </w:rPr>
      <w:t>Speicherbogen 26, 51149 Köln | debitoren@elsterfeld.example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Forderungsanmeldung 06; 72 IN 184/26; Schuldnerin Rheinsteg Ausbau und Metalltechnik GmbH</dc:title>
  <dc:subject>Rheinsteg Ausbau und Metalltechnik GmbH</dc:subject>
  <dc:creator>Baukontor Elsterfeld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