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line="254" w:lineRule="auto"/>
        <w:jc w:val="left"/>
      </w:pPr>
      <w:r>
        <w:rPr>
          <w:rFonts w:ascii="Times New Roman" w:hAnsi="Times New Roman"/>
          <w:color w:val="000000"/>
          <w:sz w:val="22"/>
        </w:rPr>
        <w:t>An Rheinsteg Ausbau und Metalltechnik GmbH</w:t>
      </w:r>
    </w:p>
    <w:p>
      <w:pPr>
        <w:widowControl/>
        <w:spacing w:after="60" w:line="254" w:lineRule="auto"/>
        <w:jc w:val="left"/>
      </w:pPr>
      <w:r>
        <w:rPr>
          <w:rFonts w:ascii="Times New Roman" w:hAnsi="Times New Roman"/>
          <w:color w:val="000000"/>
          <w:sz w:val="22"/>
        </w:rPr>
        <w:t>Montagehof 18, 51149 Köln</w:t>
      </w:r>
    </w:p>
    <w:p>
      <w:pPr>
        <w:widowControl/>
        <w:spacing w:after="60" w:line="254" w:lineRule="auto"/>
        <w:jc w:val="left"/>
      </w:pPr>
      <w:r>
        <w:rPr>
          <w:rFonts w:ascii="Times New Roman" w:hAnsi="Times New Roman"/>
          <w:color w:val="000000"/>
          <w:sz w:val="22"/>
        </w:rPr>
        <w:t>Datum: 30.03.2026</w:t>
      </w:r>
    </w:p>
    <w:p>
      <w:pPr>
        <w:pStyle w:val="Title"/>
        <w:keepNext/>
        <w:widowControl/>
        <w:spacing w:after="240" w:line="254" w:lineRule="auto" w:before="160"/>
        <w:jc w:val="left"/>
      </w:pPr>
      <w:r>
        <w:rPr>
          <w:b/>
          <w:sz w:val="24"/>
        </w:rPr>
        <w:t>Lieferbestätigung B-260330 zu Bestellung vom 18.03.2026</w:t>
      </w:r>
    </w:p>
    <w:p>
      <w:pPr>
        <w:widowControl/>
        <w:spacing w:after="120" w:line="254" w:lineRule="auto"/>
        <w:jc w:val="left"/>
      </w:pPr>
      <w:r>
        <w:rPr>
          <w:rFonts w:ascii="Times New Roman" w:hAnsi="Times New Roman"/>
          <w:color w:val="000000"/>
          <w:sz w:val="22"/>
        </w:rPr>
        <w:t>Sehr geehrter Herr Feldek,</w:t>
      </w:r>
    </w:p>
    <w:p>
      <w:pPr>
        <w:widowControl/>
        <w:spacing w:after="120" w:line="254" w:lineRule="auto"/>
        <w:jc w:val="left"/>
      </w:pPr>
      <w:r>
        <w:rPr>
          <w:rFonts w:ascii="Times New Roman" w:hAnsi="Times New Roman"/>
          <w:color w:val="000000"/>
          <w:sz w:val="22"/>
        </w:rPr>
        <w:t>wir bestätigen die heute erfolgte Auslieferung Ihrer Bestellung vom 18.03.2026 an den Montagehof 18. Vertragsinhalt waren 200 Brandschutzplatten zu 45,00 EUR netto je Stück, 120 Anschlussprofile zu 20,00 EUR netto je Stück sowie 600,00 EUR netto für Transport und Entladung. Daraus ergibt sich ein vereinbarter Preis von 12.000,00 EUR netto zuzüglich 2.280,00 EUR Umsatzsteuer.</w:t>
      </w:r>
    </w:p>
    <w:p>
      <w:pPr>
        <w:widowControl/>
        <w:spacing w:after="120" w:line="254" w:lineRule="auto"/>
        <w:jc w:val="left"/>
      </w:pPr>
      <w:r>
        <w:rPr>
          <w:rFonts w:ascii="Times New Roman" w:hAnsi="Times New Roman"/>
          <w:color w:val="000000"/>
          <w:sz w:val="22"/>
        </w:rPr>
        <w:t>Geliefert und durch Gero Tannert übernommen wurden 200 Brandschutzplatten und 120 Anschlussprofile. Die Mengen wurden beim Entladen gezählt. Beschädigungen waren äußerlich nicht erkennbar. Die Rechnung wird am 31.03.2026 gestellt und ist am 14.04.2026 fällig. Eine Anzahlung ist nicht vereinbart. Für diesen Bestellkreis wurde kein verlängerter Eigentumsvorbehalt und keine Sicherungsabtretung vereinbart; mit Übergabe wird das Eigentum übertragen.</w:t>
      </w:r>
    </w:p>
    <w:p>
      <w:pPr>
        <w:widowControl/>
        <w:spacing w:after="120" w:line="254" w:lineRule="auto"/>
        <w:jc w:val="left"/>
      </w:pPr>
      <w:r>
        <w:rPr>
          <w:rFonts w:ascii="Times New Roman" w:hAnsi="Times New Roman"/>
          <w:color w:val="000000"/>
          <w:sz w:val="22"/>
        </w:rPr>
        <w:t>Die Parteien haben vereinbart, dass unbenutzte und unbeschädigte Übermengen innerhalb von vier Wochen nach vorheriger Abstimmung zurückgegeben werden können. Angenommene Retouren werden zum ursprünglichen Nettoeinzelpreis gutgeschrieben; der Transportpreis bleibt davon unberührt. Eine bloße Ankündigung der Rückgabe führt noch nicht zur Gutschrift.</w:t>
      </w:r>
    </w:p>
    <w:p>
      <w:pPr>
        <w:widowControl/>
        <w:spacing w:after="120" w:line="254" w:lineRule="auto"/>
        <w:jc w:val="left"/>
      </w:pPr>
      <w:r>
        <w:rPr>
          <w:rFonts w:ascii="Times New Roman" w:hAnsi="Times New Roman"/>
          <w:color w:val="000000"/>
          <w:sz w:val="22"/>
        </w:rPr>
        <w:t>Die heutige Übernahme steht der späteren Rückgabe nach dieser Vereinbarung nicht entgegen. Diese Lieferung gehört nicht zum später eingerichteten Bestellkreis NB-0514. Für Mehrmengen ist eine neue Bestätigung erforderlich.</w:t>
      </w:r>
    </w:p>
    <w:p>
      <w:pPr>
        <w:widowControl/>
        <w:spacing w:after="120" w:line="254" w:lineRule="auto"/>
        <w:jc w:val="left"/>
      </w:pPr>
      <w:r>
        <w:rPr>
          <w:rFonts w:ascii="Times New Roman" w:hAnsi="Times New Roman"/>
          <w:color w:val="000000"/>
          <w:sz w:val="22"/>
        </w:rPr>
        <w:t>Übergeben: Nora Tavren für Baukontor Elsterfeld GmbH.</w:t>
      </w:r>
    </w:p>
    <w:p>
      <w:pPr>
        <w:widowControl/>
        <w:spacing w:after="120" w:line="254" w:lineRule="auto"/>
        <w:jc w:val="left"/>
      </w:pPr>
      <w:r>
        <w:rPr>
          <w:rFonts w:ascii="Times New Roman" w:hAnsi="Times New Roman"/>
          <w:color w:val="000000"/>
          <w:sz w:val="22"/>
        </w:rPr>
        <w:t>Vollständig übernommen: Gero Tannert, 30.03.2026, 09:10 Uhr.</w:t>
      </w:r>
    </w:p>
    <w:p>
      <w:pPr>
        <w:widowControl/>
        <w:spacing w:after="120" w:line="254" w:lineRule="auto"/>
        <w:jc w:val="left"/>
      </w:pPr>
      <w:r>
        <w:rPr>
          <w:rFonts w:ascii="Times New Roman" w:hAnsi="Times New Roman"/>
          <w:color w:val="000000"/>
          <w:sz w:val="22"/>
        </w:rPr>
        <w:t>Nora Tavren, Leitung Buchhaltung</w:t>
      </w:r>
    </w:p>
    <w:sectPr w:rsidR="00FC693F" w:rsidRPr="0006063C" w:rsidSect="00034616">
      <w:headerReference w:type="default" r:id="rId9"/>
      <w:footerReference w:type="default" r:id="rId10"/>
      <w:pgSz w:w="11906" w:h="16838"/>
      <w:pgMar w:top="1701"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Baukontor Elsterfeld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Baukontor Elsterfeld GmbH</w:t>
    </w:r>
  </w:p>
  <w:p>
    <w:pPr>
      <w:spacing w:after="60"/>
      <w:jc w:val="left"/>
      <w:pBdr>
        <w:bottom w:val="single" w:sz="6" w:space="2" w:color="2C5230"/>
      </w:pBdr>
    </w:pPr>
    <w:r>
      <w:rPr>
        <w:rFonts w:ascii="Times New Roman" w:hAnsi="Times New Roman"/>
        <w:b w:val="0"/>
        <w:color w:val="000000"/>
        <w:sz w:val="16"/>
      </w:rPr>
      <w:t>Speicherbogen 26, 51149 Köln | debitoren@elsterfeld.example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Lieferbestätigung B-260330 zu Bestellung vom 18.03.2026</dc:title>
  <dc:subject>Rheinsteg Ausbau und Metalltechnik GmbH</dc:subject>
  <dc:creator>Baukontor Elsterfeld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