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after="60" w:line="254" w:lineRule="auto"/>
        <w:jc w:val="left"/>
      </w:pPr>
      <w:r>
        <w:rPr>
          <w:rFonts w:ascii="Times New Roman" w:hAnsi="Times New Roman"/>
          <w:color w:val="000000"/>
          <w:sz w:val="22"/>
        </w:rPr>
        <w:t>An Rheinsteg Ausbau und Metalltechnik GmbH</w:t>
      </w:r>
    </w:p>
    <w:p>
      <w:pPr>
        <w:widowControl/>
        <w:spacing w:after="60" w:line="254" w:lineRule="auto"/>
        <w:jc w:val="left"/>
      </w:pPr>
      <w:r>
        <w:rPr>
          <w:rFonts w:ascii="Times New Roman" w:hAnsi="Times New Roman"/>
          <w:color w:val="000000"/>
          <w:sz w:val="22"/>
        </w:rPr>
        <w:t>Montagehof 18, 51149 Köln</w:t>
      </w:r>
    </w:p>
    <w:p>
      <w:pPr>
        <w:widowControl/>
        <w:spacing w:after="60" w:line="254" w:lineRule="auto"/>
        <w:jc w:val="left"/>
      </w:pPr>
      <w:r>
        <w:rPr>
          <w:rFonts w:ascii="Times New Roman" w:hAnsi="Times New Roman"/>
          <w:color w:val="000000"/>
          <w:sz w:val="22"/>
        </w:rPr>
        <w:t>Datum: 05.02.2025</w:t>
      </w:r>
    </w:p>
    <w:p>
      <w:pPr>
        <w:pStyle w:val="Title"/>
        <w:keepNext/>
        <w:widowControl/>
        <w:spacing w:after="240" w:line="254" w:lineRule="auto" w:before="160"/>
        <w:jc w:val="left"/>
      </w:pPr>
      <w:r>
        <w:rPr>
          <w:b/>
          <w:sz w:val="24"/>
        </w:rPr>
        <w:t>Niederschrift der Gesellschafterversammlung der Rheinsteg Ausbau und Metalltechnik GmbH</w:t>
      </w:r>
    </w:p>
    <w:p>
      <w:pPr>
        <w:widowControl/>
        <w:spacing w:after="120" w:line="254" w:lineRule="auto"/>
        <w:jc w:val="left"/>
      </w:pPr>
      <w:r>
        <w:rPr>
          <w:rFonts w:ascii="Times New Roman" w:hAnsi="Times New Roman"/>
          <w:color w:val="000000"/>
          <w:sz w:val="22"/>
        </w:rPr>
        <w:t>Am 05.02.2025 versammelten sich sämtliche Gesellschafter der Rheinsteg Ausbau und Metalltechnik GmbH am Sitz der Gesellschaft. Die Versammlung wurde unter Verzicht auf Form und Frist der Einberufung einstimmig durchgeführt. Marten Feldek vertrat die Feldek Beteiligungen GmbH; Livia Karren erschien persönlich. Geschäftsführer Jaron Feldek nahm ohne Stimmrecht teil.</w:t>
      </w:r>
    </w:p>
    <w:p>
      <w:pPr>
        <w:pStyle w:val="Heading2"/>
        <w:keepNext/>
        <w:widowControl/>
        <w:spacing w:after="140" w:line="254" w:lineRule="auto" w:before="200"/>
      </w:pPr>
      <w:r>
        <w:rPr>
          <w:rFonts w:ascii="Times New Roman" w:hAnsi="Times New Roman"/>
        </w:rPr>
        <w:t>1 Beteiligungsverhältnisse</w:t>
      </w:r>
    </w:p>
    <w:p>
      <w:pPr>
        <w:widowControl/>
        <w:spacing w:after="120" w:line="254" w:lineRule="auto"/>
        <w:jc w:val="left"/>
      </w:pPr>
      <w:r>
        <w:rPr>
          <w:rFonts w:ascii="Times New Roman" w:hAnsi="Times New Roman"/>
          <w:color w:val="000000"/>
          <w:sz w:val="22"/>
        </w:rPr>
        <w:t>Das Stammkapital von 50.000,00 EUR ist vollständig eingezahlt. Die Feldek Beteiligungen GmbH hält den Geschäftsanteil im Nennbetrag von 30.000,00 EUR, entsprechend 60 Prozent. Livia Karren hält 20.000,00 EUR, entsprechend 40 Prozent. Treuhandverhältnisse oder eine zwischenzeitliche Übertragung wurden nicht erklärt. Die Holding ist seit der Gründung Gesellschafterin; ein Erwerb zur Sanierung liegt nicht vor. Jaron Feldek hält keine Geschäftsanteile.</w:t>
      </w:r>
    </w:p>
    <w:p>
      <w:pPr>
        <w:pStyle w:val="Heading2"/>
        <w:keepNext/>
        <w:widowControl/>
        <w:spacing w:after="140" w:line="254" w:lineRule="auto" w:before="200"/>
      </w:pPr>
      <w:r>
        <w:rPr>
          <w:rFonts w:ascii="Times New Roman" w:hAnsi="Times New Roman"/>
        </w:rPr>
        <w:t>2 Finanzierung</w:t>
      </w:r>
    </w:p>
    <w:p>
      <w:pPr>
        <w:widowControl/>
        <w:spacing w:after="120" w:line="254" w:lineRule="auto"/>
        <w:jc w:val="left"/>
      </w:pPr>
      <w:r>
        <w:rPr>
          <w:rFonts w:ascii="Times New Roman" w:hAnsi="Times New Roman"/>
          <w:color w:val="000000"/>
          <w:sz w:val="22"/>
        </w:rPr>
        <w:t>Die Gesellschafter stimmen der Aufnahme eines zinslosen Darlehens der Holding über 60.000,00 EUR zu. Das Geld soll die Anschaffung und Einrichtung einer neuen Werkstattlinie unterstützen. Die konkrete Auszahlung und Fälligkeit regelt ein gesonderter Darlehensvertrag. Das Darlehen erhöht weder das Stammkapital noch die Kapitalrücklage. Die Rückzahlung ist als Darlehensverbindlichkeit zu buchen.</w:t>
      </w:r>
    </w:p>
    <w:p>
      <w:pPr>
        <w:widowControl/>
        <w:spacing w:after="120" w:line="254" w:lineRule="auto"/>
        <w:jc w:val="left"/>
      </w:pPr>
      <w:r>
        <w:rPr>
          <w:rFonts w:ascii="Times New Roman" w:hAnsi="Times New Roman"/>
          <w:color w:val="000000"/>
          <w:sz w:val="22"/>
        </w:rPr>
        <w:t>Ein vertraglicher Rangrücktritt, eine Bürgschaft eines anderen Gesellschafters oder eine Sicherheit wird nicht beschlossen. Weitere Einlagenzusagen werden nicht abgegeben. Der Beschluss wurde einstimmig gefasst. Der Geschäftsführer wird zum Abschluss des Darlehensvertrags nach diesen Eckpunkten ermächtigt.</w:t>
      </w:r>
    </w:p>
    <w:p>
      <w:pPr>
        <w:widowControl/>
        <w:spacing w:after="120" w:line="254" w:lineRule="auto"/>
        <w:jc w:val="left"/>
      </w:pPr>
      <w:r>
        <w:rPr>
          <w:rFonts w:ascii="Times New Roman" w:hAnsi="Times New Roman"/>
          <w:color w:val="000000"/>
          <w:sz w:val="22"/>
        </w:rPr>
        <w:t>Marten Feldek für Feldek Beteiligungen GmbH.</w:t>
      </w:r>
    </w:p>
    <w:p>
      <w:pPr>
        <w:widowControl/>
        <w:spacing w:after="120" w:line="254" w:lineRule="auto"/>
        <w:jc w:val="left"/>
      </w:pPr>
      <w:r>
        <w:rPr>
          <w:rFonts w:ascii="Times New Roman" w:hAnsi="Times New Roman"/>
          <w:color w:val="000000"/>
          <w:sz w:val="22"/>
        </w:rPr>
        <w:t>Livia Karren, Gesellschafterin.</w:t>
      </w:r>
    </w:p>
    <w:p>
      <w:pPr>
        <w:widowControl/>
        <w:spacing w:after="120" w:line="254" w:lineRule="auto"/>
        <w:jc w:val="left"/>
      </w:pPr>
      <w:r>
        <w:rPr>
          <w:rFonts w:ascii="Times New Roman" w:hAnsi="Times New Roman"/>
          <w:color w:val="000000"/>
          <w:sz w:val="22"/>
        </w:rPr>
        <w:t>Jaron Feldek, Kenntnisnahme als Geschäftsführer.</w:t>
      </w:r>
    </w:p>
    <w:p>
      <w:pPr>
        <w:widowControl/>
        <w:spacing w:after="120" w:line="254" w:lineRule="auto"/>
        <w:jc w:val="left"/>
      </w:pPr>
      <w:r>
        <w:rPr>
          <w:rFonts w:ascii="Times New Roman" w:hAnsi="Times New Roman"/>
          <w:color w:val="000000"/>
          <w:sz w:val="22"/>
        </w:rPr>
        <w:t>Marten Feldek; Livia Karren; Jaron Feldek</w:t>
      </w:r>
    </w:p>
    <w:sectPr w:rsidR="00FC693F" w:rsidRPr="0006063C" w:rsidSect="00034616">
      <w:headerReference w:type="default" r:id="rId9"/>
      <w:footerReference w:type="default" r:id="rId10"/>
      <w:pgSz w:w="11906" w:h="16838"/>
      <w:pgMar w:top="1701" w:right="1417" w:bottom="1134" w:left="141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Feldek Beteiligungen GmbH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jc w:val="left"/>
    </w:pPr>
    <w:r>
      <w:rPr>
        <w:rFonts w:ascii="Times New Roman" w:hAnsi="Times New Roman"/>
        <w:b/>
        <w:color w:val="000000"/>
        <w:sz w:val="22"/>
      </w:rPr>
      <w:t>Feldek Beteiligungen GmbH</w:t>
    </w:r>
  </w:p>
  <w:p>
    <w:pPr>
      <w:spacing w:after="60"/>
      <w:jc w:val="left"/>
      <w:pBdr>
        <w:bottom w:val="single" w:sz="6" w:space="2" w:color="1F3864"/>
      </w:pBdr>
    </w:pPr>
    <w:r>
      <w:rPr>
        <w:rFonts w:ascii="Times New Roman" w:hAnsi="Times New Roman"/>
        <w:b w:val="0"/>
        <w:color w:val="000000"/>
        <w:sz w:val="16"/>
      </w:rPr>
      <w:t>Beteiligungshof 8, 50996 Köln | verwaltung@feldek-holding.example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Times New Roman" w:hAnsi="Times New Roman"/>
      <w:color w:val="000000"/>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Niederschrift der Gesellschafterversammlung der Rheinsteg Ausbau und Metalltechnik GmbH</dc:title>
  <dc:subject>Rheinsteg Ausbau und Metalltechnik GmbH</dc:subject>
  <dc:creator>Feldek Beteiligungen GmbH</dc:creator>
  <cp:keywords/>
  <dc:description>generated by python-docx</dc:description>
  <cp:lastModifiedBy/>
  <cp:revision>1</cp:revision>
  <dcterms:created xsi:type="dcterms:W3CDTF">2013-12-23T23:15:00Z</dcterms:created>
  <dcterms:modified xsi:type="dcterms:W3CDTF">2013-12-23T23:15:00Z</dcterms:modified>
  <cp:category/>
</cp:coreProperties>
</file>