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Mühlentor Sensortechnik GmbH</w:t>
      </w:r>
    </w:p>
    <w:p>
      <w:r>
        <w:t>Rheinallee 88, 55120 Mainz</w:t>
        <w:br/>
        <w:t>Geschäftsführerin Marlene Krämer | Telefon 06131 487 62 0</w:t>
        <w:br/>
        <w:t>AG Mainz HRB 49126 | personal@muehlentor-sensor.de</w:t>
      </w:r>
    </w:p>
    <w:p>
      <w:r>
        <w:t>21.09.2026, 11:00 bis 11:35 Uhr | Notizen Derya Engel</w:t>
      </w:r>
    </w:p>
    <w:p>
      <w:pPr>
        <w:pStyle w:val="Title"/>
      </w:pPr>
      <w:r>
        <w:t>Besprechung Krämer und Engel</w:t>
      </w:r>
    </w:p>
    <w:p>
      <w:pPr>
        <w:pStyle w:val="Heading1"/>
        <w:keepNext/>
        <w:spacing w:before="240" w:after="240"/>
      </w:pPr>
      <w:r>
        <w:t>1 Vertragsmappe und Versand</w:t>
      </w:r>
    </w:p>
    <w:p>
      <w:pPr/>
      <w:r>
        <w:t>Ich habe Frau Krämer beide unterschriebenen Unterlagen gezeigt. Der Nachtrag war im Ordner Gehaltsänderung abgelegt, nicht hinter dem Arbeitsvertrag. Für das Schreiben vom 11. September hatte ich die Datei Vertrag_Hesse_2019 geöffnet. Den 30. November habe ich eingetragen, weil wir mit zwei Übergabemonaten gerechnet hatten. Eine schriftliche Berechnung dazu gibt es nicht. Die Vorabmail ging von mir am 12. September heraus. Das Botenprotokoll kam am 15. September um 12:07 Uhr per Scan zurück.</w:t>
      </w:r>
    </w:p>
    <w:p>
      <w:pPr>
        <w:pStyle w:val="Heading1"/>
        <w:keepNext/>
        <w:spacing w:before="240" w:after="240"/>
      </w:pPr>
      <w:r>
        <w:t>2 Personalstand und Gespräche</w:t>
      </w:r>
    </w:p>
    <w:p>
      <w:pPr/>
      <w:r>
        <w:t>Die Liste vom 31. August enthält alle 17 Beschäftigten. Es gibt keine Auszubildenden, keine Leiharbeitskräfte und keinen Betriebsrat. Frau Krämer selbst ist nicht mitgezählt. Torbens Angaben zu Familie und möglichen besonderen Umständen stammen aus dem Personalbogen 2020; eine aktuelle Abfrage haben wir nicht gemacht. Herr Berg hat bislang nur mit Nora über zusätzliche Kunden gesprochen. Mit Torben gab es vor dem Schreiben kein Gespräch über den Anwendungssupport.</w:t>
      </w:r>
    </w:p>
    <w:p>
      <w:pPr>
        <w:pStyle w:val="Heading1"/>
        <w:keepNext/>
        <w:spacing w:before="240" w:after="240"/>
      </w:pPr>
      <w:r>
        <w:t>3 Urlaub und Vergütung</w:t>
      </w:r>
    </w:p>
    <w:p>
      <w:pPr/>
      <w:r>
        <w:t>Der Kalender bucht 17 Tage ab. Torben zählt nur die zwölf Tage im Januar, Mai und Juli. Für September liegen Nils' Mail und zwei Kundenbesprechungen im Teamkalender vor; vollständige Tagesnachweise habe ich nicht. Den Urlaubseintrag habe ich noch nicht zurückgenommen. Der Bonus ist auch im September noch nicht ausgezahlt. Von Nils fehlen mir weiterhin die Mitteilungen über die drei Umsatzänderungen und die Nachricht zum Bergfeld-Rabatt.</w:t>
      </w:r>
    </w:p>
    <w:p>
      <w:pPr>
        <w:pStyle w:val="Heading1"/>
        <w:keepNext/>
        <w:spacing w:before="240" w:after="240"/>
      </w:pPr>
      <w:r>
        <w:t>4 Geräte und nächste Woche</w:t>
      </w:r>
    </w:p>
    <w:p>
      <w:pPr/>
      <w:r>
        <w:t>Oskar ist am 22. September ab 14 Uhr im Haus. Torbens Terminvorschlag ist noch unbeantwortet. Der Laptop bleibt verschlossen im IT-Schrank. Wir haben die privaten Datenträger nicht gesehen. Die Datenauskunft vom 19. September wurde von mir im Personalpostfach abgelegt; eine Antwort oder ein Export wurde noch nicht verschickt. Frau Krämer möchte vor einer inhaltlichen Antwort mit Frau Reuter sprechen.</w:t>
      </w:r>
    </w:p>
    <w:p>
      <w:r>
        <w:t>Derya Engel</w:t>
        <w:br/>
        <w:t>Personal und Finanzen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2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Besprechung Krämer und Engel</dc:title>
  <dc:subject/>
  <dc:creator>Mühlentor Sensortechnik GmbH</dc:creator>
  <cp:keywords/>
  <dc:description>generated by python-docx</dc:description>
  <cp:lastModifiedBy>Mühlentor Sensortechnik GmbH</cp:lastModifiedBy>
  <cp:revision>1</cp:revision>
  <dcterms:created xsi:type="dcterms:W3CDTF">2026-09-22T12:00:00Z</dcterms:created>
  <dcterms:modified xsi:type="dcterms:W3CDTF">2026-09-22T12:00:00Z</dcterms:modified>
  <cp:category/>
</cp:coreProperties>
</file>