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Rückmeldung zur Abgrenzung der Robotikarbeiten</w:t>
      </w:r>
    </w:p>
    <w:p>
      <w:pPr>
        <w:pStyle w:val="Subtitle"/>
      </w:pPr>
      <w:r>
        <w:t>Kranich Automationssysteme GmbH · Renate Voss · Personal und Verträge</w:t>
      </w:r>
    </w:p>
    <w:p>
      <w:r>
        <w:t>28. September 2026 · 10:35 Uhr</w:t>
      </w:r>
    </w:p>
    <w:p>
      <w:r>
        <w:t>Sehr geehrter Herr Demir, wir haben Ihre Anfrage vom 25. September erhalten. Wir können auf dieser Grundlage noch keine Rechtefreigabe oder Erlaubnis zur Weitergabe der Dateien erteilen. Ihre Angaben reichen für die Zuordnung des damaligen und heutigen Bestands noch nicht aus. Diese Rückmeldung soll die nächsten Prüfschritte eingrenzen.</w:t>
      </w:r>
    </w:p>
    <w:p>
      <w:pPr>
        <w:pStyle w:val="Heading1"/>
      </w:pPr>
      <w:r>
        <w:t>1 Ergebnis der ersten Sichtung</w:t>
      </w:r>
    </w:p>
    <w:p>
      <w:r>
        <w:t>1.1 Die Bezeichnung bahn_skizze_v2.py lässt sich einem Verzeichniseintrag aus Ihrem damaligen Arbeitsbereich zuordnen. Wir haben damit weder die Urheberschaft noch die Identität mit Ihrer privaten Neufassung festgestellt. Zu abstand_notiz.txt liegt uns bislang keine eindeutige Zuordnung vor. Dateien mit allgemeiner Bezeichnung können in mehreren Projektständen vorkommen.</w:t>
      </w:r>
    </w:p>
    <w:p>
      <w:r>
        <w:t>1.2 Unsere technische Leitung erinnert sich an interne Arbeiten zur Positionierung an unregelmäßigen Oberflächen. Ob Ihre heute beschriebene Steuerung dieselben Aufgaben, betriebliche Vorarbeiten oder andere Bestandteile verwendet, muss anhand der konkreten Fassungen geprüft werden. Die Entstehung einer Idee außerhalb des Betriebs beantwortet diese Frage aus unserer Sicht nicht. Eine abschließende Rechtsposition zu einzelnen Bestandteilen erklären wir damit nicht.</w:t>
      </w:r>
    </w:p>
    <w:p>
      <w:pPr>
        <w:pStyle w:val="Heading1"/>
      </w:pPr>
      <w:r>
        <w:t>2 Erbetene Ergänzungen</w:t>
      </w:r>
    </w:p>
    <w:p>
      <w:r>
        <w:t>2.1 Bitte übersenden Sie zunächst ein Verzeichnis Ihrer privaten Fassungen mit Dateiname, erkennbaren Erstellungsdaten und einer kurzen Beschreibung ihrer Funktion. Benennen Sie für jede Fassung, ob Sie frühere Dateien vorliegen hatten, übernommen, abgeschrieben, bearbeitet oder nur aus der Erinnerung neu geschrieben haben. Geben Sie auch an, welche weiteren Personen an den betreffenden Teilen mitgewirkt haben. Soweit Ihnen genaue Daten fehlen, kennzeichnen Sie die Erinnerung als solche.</w:t>
      </w:r>
    </w:p>
    <w:p>
      <w:r>
        <w:t>2.2 Die Vertragsanlage werden wir aus Ihrer Personalakte gesondert übermitteln, sobald die Vollständigkeit geprüft ist. Sie ist diesem Schreiben nicht beigefügt. Die bislang vorliegenden Informationen erlauben uns auch keine Bestätigung, dass eine ordnungsgemäße Erfindungsmeldung eingegangen oder ein gesetzliches Verfahren abgeschlossen ist. Falls Sie eine solche Meldung abgegeben haben, nennen Sie bitte Datum und Empfänger und reichen Ihre Kopie nach.</w:t>
      </w:r>
    </w:p>
    <w:p>
      <w:r>
        <w:t>2.3 Eine vollständige Beschreibung einer möglichen technischen Erfindung soll über einen hierfür vereinbarten sicheren Kanal gehen. Darin sind Aufgabe, Lösung, Entstehung und etwaige betriebliche Vorarbeiten zu unterscheiden. Wir werden nach Eingang prüfen, welche Ergänzungen erforderlich sind. Die heutige Rückmeldung ist weder eine Bestätigung einer vollständigen Meldung noch eine Freigabe wegen Fristablaufs.</w:t>
      </w:r>
    </w:p>
    <w:p>
      <w:pPr>
        <w:pStyle w:val="Heading1"/>
      </w:pPr>
      <w:r>
        <w:t>3 Keine pauschale Rechteentscheidung</w:t>
      </w:r>
    </w:p>
    <w:p>
      <w:r>
        <w:t>3.1 Wir gestatten mit diesem Schreiben ausschließlich die Fortsetzung der Abstimmung über die Zuordnung. Eine Lizenz zur produktiven Nutzung, eine Weitergabe an die geplante Gesellschaft oder einen Investor und ein Verzicht auf mögliche Ansprüche werden nicht erklärt. Auch das Fehlen eines Dateinamens in unserer ersten Suche ist keine Zustimmung zur Nutzung dieses Bestands.</w:t>
      </w:r>
    </w:p>
    <w:p>
      <w:r>
        <w:t>3.2 Sollten sich unabhängig entstandene private Bestandteile abgrenzen lassen, können wir über eine auf diese Bestandteile bezogene Erklärung sprechen. Werden betriebliche Rechte oder vertrauliche Informationen berührt, bedarf es einer gesonderten Entscheidung über Freigabe, Lizenz oder Entfernung. Eine Zusage über das Ergebnis können wir heute nicht machen.</w:t>
      </w:r>
    </w:p>
    <w:p>
      <w:r>
        <w:t>3.3 Bitte sichern Sie vorhandene Nachweise und verändern oder löschen Sie keine für den Vergleich benötigten Originalstände. Für eine etwaige Herausgabe betrieblicher Kopien stimmen wir den Umfang anschließend ab. Die geplante Finanzierung oder ein Notartermin verkürzt diese Prüfung nicht. Ansprechpartnerin bleibt Renate Voss, renate.voss@kranich-automation.example. Mit freundlichen Grüßen, Renate Voss.</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Rückmeldung zur Abgrenzung der Robotikarbeiten</dc:title>
  <dc:subject>Schnittflug Robotics – Gründungsunterlagen</dc:subject>
  <dc:creator>Kranich Automationssysteme GmbH · Renate Voss · Personal und Verträge</dc:creator>
  <cp:keywords/>
  <dc:description>generated by python-docx</dc:description>
  <cp:lastModifiedBy/>
  <cp:revision>1</cp:revision>
  <dcterms:created xsi:type="dcterms:W3CDTF">2026-09-28T09:00:00Z</dcterms:created>
  <dcterms:modified xsi:type="dcterms:W3CDTF">2026-09-28T09:00:00Z</dcterms:modified>
  <cp:category/>
</cp:coreProperties>
</file>