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Auszug aus dem Werkstattbuch</w:t>
      </w:r>
    </w:p>
    <w:p>
      <w:pPr>
        <w:pStyle w:val="Subtitle"/>
      </w:pPr>
      <w:r>
        <w:t>Alois Rossi und Nepomuk Huber</w:t>
      </w:r>
    </w:p>
    <w:p>
      <w:r>
        <w:t>26. August 2026 · Ergänzung 28. September 2026</w:t>
      </w:r>
    </w:p>
    <w:p>
      <w:r>
        <w:t>Eintrag WB 0826 aus der privaten Projektablage. Alois hat seine kurze Notiz vom Versuchstag auf Bitte von Ottilie am 28. September ausgeschrieben. Die Ergänzung ist als spätere Erinnerung kenntlich gemacht.</w:t>
      </w:r>
    </w:p>
    <w:p>
      <w:pPr>
        <w:pStyle w:val="Heading1"/>
      </w:pPr>
      <w:r>
        <w:t>1 Beobachtung am Versuchstag</w:t>
      </w:r>
    </w:p>
    <w:p>
      <w:r>
        <w:t>Anwesend waren Eberhard, Alois und Nepomuk. Auf dem Tisch stand ein Schaumstoffkopf. Es wurde niemand frisiert, gewaschen oder massiert. Die Vorführung betraf ausschließlich die Anschauung eines Waschaufsatzes mit kaltem Wasser. Währenddessen lief Wasser auf die Arbeitsfläche und unter die Ablageschale.</w:t>
      </w:r>
    </w:p>
    <w:p>
      <w:r>
        <w:t>Alois unterbrach die Vorführung. Die in Tischnähe liegende Mehrfachsteckdose wurde anschließend entfernt. Es gab nach unserer Wahrnehmung keine verletzte Person. Der Tisch wurde getrocknet und blieb an diesem Abend für weitere Vorführungen gesperrt. Eine elektrische Untersuchung ist damit nicht dokumentiert.</w:t>
      </w:r>
    </w:p>
    <w:p>
      <w:pPr>
        <w:pStyle w:val="Heading1"/>
      </w:pPr>
      <w:r>
        <w:t>2 Abweichende Erinnerungen</w:t>
      </w:r>
    </w:p>
    <w:p>
      <w:r>
        <w:t>Die ursprüngliche Handyzeile von Alois lautet: Wasser am Rand, Schlauch oder Haube, Ende 18:20. Eberhard erinnert sich an einen gelösten Schlauch. Nepomuk konnte den Ursprung nicht sehen und möchte deshalb nicht, dass in einer Präsentation bereits eine behobene Ursache angegeben wird. Ein aussagekräftiges Foto vom Austrittsort haben wir nicht.</w:t>
      </w:r>
    </w:p>
    <w:p>
      <w:r>
        <w:t>Ein Tuch und die untergelegte Pappe wurden weggeworfen. Das leere Auffanggefäß wurde am nächsten Tag versetzt. Damit lässt sich die damalige Lage aus dem heutigen Aufbau nicht zuverlässig rekonstruieren. Die Produktnotiz vom 28. August beschreibt den Vorgang verkürzt.</w:t>
      </w:r>
    </w:p>
    <w:p>
      <w:pPr>
        <w:pStyle w:val="Heading1"/>
      </w:pPr>
      <w:r>
        <w:t>3 Material und weiterer Umgang</w:t>
      </w:r>
    </w:p>
    <w:p>
      <w:r>
        <w:t>Der Werkbankaufkleber WB 17 nennt Birkhahn Feinmechanik als Eigentümer. Alois hatte die Bank für eigene Auftragsarbeiten zur Nutzung erhalten. Ob der Auftraggeber diese konkrete Verwendung kannte, ist nicht festgehalten. Die Unterlagen dazu werden getrennt nachgereicht.</w:t>
      </w:r>
    </w:p>
    <w:p>
      <w:r>
        <w:t>Bis zu einer geklärten Beschreibung des Vorfalls sollen keine Personenversuche stattfinden. Nepomuk hält die Unterscheidung zwischen Demonstration, Prüfung und späterem Kundenbetrieb in jedem Bericht fest. Diese Notiz bestätigt weder eine Freigabe des Aufbaus noch einen Versicherungsfall.</w:t>
      </w:r>
    </w:p>
    <w:sectPr w:rsidR="00FC693F" w:rsidRPr="0006063C" w:rsidSect="00034616">
      <w:footerReference w:type="default" r:id="rId9"/>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Times New Roman" w:hAnsi="Times New Roman"/>
        <w:sz w:val="18"/>
      </w:rPr>
      <w:t xml:space="preserve">Schnittflug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Auszug aus dem Werkstattbuch</dc:title>
  <dc:subject>Schnittflug Robotics – Gründungsunterlagen</dc:subject>
  <dc:creator>Alois Rossi und Nepomuk Huber</dc:creator>
  <cp:keywords/>
  <dc:description>generated by python-docx</dc:description>
  <cp:lastModifiedBy/>
  <cp:revision>1</cp:revision>
  <dcterms:created xsi:type="dcterms:W3CDTF">2026-09-28T09:00:00Z</dcterms:created>
  <dcterms:modified xsi:type="dcterms:W3CDTF">2026-09-28T09:00:00Z</dcterms:modified>
  <cp:category/>
</cp:coreProperties>
</file>