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Interesse an einem begleiteten Salongespräch</w:t>
      </w:r>
    </w:p>
    <w:p>
      <w:pPr>
        <w:pStyle w:val="Subtitle"/>
      </w:pPr>
      <w:r>
        <w:t>Adelheid Klette · Salon Locke und Kragen</w:t>
      </w:r>
    </w:p>
    <w:p>
      <w:r>
        <w:t>17. September 2026</w:t>
      </w:r>
    </w:p>
    <w:p>
      <w:r>
        <w:t>An Thekla Ben-Ami. Ich fasse unser Telefonat zusammen, damit aus meinem Interesse keine Bestellung für acht Drohnenbesuche wird. Meine Mitarbeiterinnen möchten zunächst den Ablauf auf dem Bildschirm verstehen.</w:t>
      </w:r>
    </w:p>
    <w:p>
      <w:pPr>
        <w:pStyle w:val="Heading1"/>
      </w:pPr>
      <w:r>
        <w:t>1 Gegenstand des Gesprächs</w:t>
      </w:r>
    </w:p>
    <w:p>
      <w:r>
        <w:t>Ich könnte an einem Montag im November den hinteren Beratungsplatz für einen zweistündigen Gesprächstermin anbieten. Ein Termin ist noch nicht reserviert. Es soll um Frisurenberatung, Zeitbedarf und eine Animation gehen. Für Versuche mit Schneidwerkzeugen, Wasser oder fliegenden Geräten an Menschen stelle ich keine Fläche zur Verfügung.</w:t>
      </w:r>
    </w:p>
    <w:p>
      <w:r>
        <w:t>Bei Kundinnen mit Locken liegt viel Zeit im Beratungsgespräch. Eine eingesparte Minute beim Waschen hilft wenig, wenn anschließend zehn Minuten für Korrekturen nötig sind. Ich möchte deshalb den vorgesehenen gesamten Terminablauf sehen und nicht nur die Dauer eines einzelnen Handgriffs.</w:t>
      </w:r>
    </w:p>
    <w:p>
      <w:pPr>
        <w:pStyle w:val="Heading1"/>
      </w:pPr>
      <w:r>
        <w:t>2 Bilder und Außenauftritt</w:t>
      </w:r>
    </w:p>
    <w:p>
      <w:r>
        <w:t>Unsere Kundenkartei und Fotos aus dem Salon dürfen für Ihr Projekt nicht übernommen werden. Wenn Beschäftigte freiwillig an einem später abgestimmten Gespräch teilnehmen, möchte ich vorher ein verständliches Informationsblatt sehen. Eine Unterschrift von mir ersetzt keine Erklärung der einzelnen Person.</w:t>
      </w:r>
    </w:p>
    <w:p>
      <w:r>
        <w:t>Den Namen meines Salons oder ein Foto unseres Ladens verwenden Sie bitte nicht im Investorenmaterial. Der Satz drei Partnerbetriebe wäre nach unserem Gespräch unzutreffend. Wir haben bislang weder einen Pilotvertrag noch einen Rabatt, eine Exklusivität oder eine Vergütung vereinbart.</w:t>
      </w:r>
    </w:p>
    <w:p>
      <w:pPr>
        <w:pStyle w:val="Heading1"/>
      </w:pPr>
      <w:r>
        <w:t>3 Wirtschaftliche Fragen</w:t>
      </w:r>
    </w:p>
    <w:p>
      <w:r>
        <w:t>Der genannte Preis von 89 EUR pro Hausbesuch ist für mich noch nicht mit einem Salonpreis vergleichbar. Wer trägt Anfahrt, Terminabbruch, Nacharbeit und Reinigung? Wer ist erreichbar, wenn eine Kundin mit dem Ergebnis unzufrieden ist? Bitte erläutern Sie diese Punkte, bevor Sie eine Vorbestellung ansprechen.</w:t>
      </w:r>
    </w:p>
    <w:p>
      <w:r>
        <w:t>Ich bleibe unter adelheid@locke-und-kragen.example erreichbar. Meine Antwort ist eine unverbindliche Gesprächsbereitschaft. Wenn die Gesellschaft gegründet ist und der vorgesehene Startbetrieb feststeht, können wir über einen konkreten Termin sprechen.</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Interesse an einem begleiteten Salongespräch</dc:title>
  <dc:subject>Schnittflug Robotics – Gründungsunterlagen</dc:subject>
  <dc:creator>Adelheid Klette · Salon Locke und Kragen</dc:creator>
  <cp:keywords/>
  <dc:description>generated by python-docx</dc:description>
  <cp:lastModifiedBy/>
  <cp:revision>1</cp:revision>
  <dcterms:created xsi:type="dcterms:W3CDTF">2026-09-28T09:00:00Z</dcterms:created>
  <dcterms:modified xsi:type="dcterms:W3CDTF">2026-09-28T09:00:00Z</dcterms:modified>
  <cp:category/>
</cp:coreProperties>
</file>