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 der Beispielaufnahmen und Löschvermerk</w:t>
      </w:r>
    </w:p>
    <w:p>
      <w:pPr>
        <w:pStyle w:val="Subtitle"/>
      </w:pPr>
      <w:r>
        <w:t>Wilhelmine Okafor und Kunigunde Nguyen</w:t>
      </w:r>
    </w:p>
    <w:p>
      <w:r>
        <w:t>28. September 2026 · 12:10 Uhr</w:t>
      </w:r>
    </w:p>
    <w:p>
      <w:r>
        <w:t>Wir haben die bislang verwendeten Aufnahmen auf Kunigundes Rechner mit der gemeinsamen Ablage abgeglichen. Der Vermerk beschreibt die vorgefundenen Speicherorte. Er enthält keine personenbezogenen Bilddateien.</w:t>
      </w:r>
    </w:p>
    <w:p>
      <w:pPr>
        <w:pStyle w:val="Heading1"/>
      </w:pPr>
      <w:r>
        <w:t>1 Herkunft und Nutzung</w:t>
      </w:r>
    </w:p>
    <w:p>
      <w:r>
        <w:t>Der Schaumstoffkopf ist in acht Dateien vom 20. bis 28. August zu sehen. Diese Dateien sind nach Kunigundes Auskunft vollständig im Projekt erstellt. Daneben gab es drei kurze Kopfvideos aus dem privaten Umfeld mit den internen Kennungen V01 bis V03. Es existiert keine gemeinsame Liste, die für jede Person Entwicklung, Investorenpräsentation und Veröffentlichung gesondert festhält.</w:t>
      </w:r>
    </w:p>
    <w:p>
      <w:r>
        <w:t>Kunigunde hatte V03 auf mündliche Bitte der aufgenommenen Person am 19. September aus ihrem aktuellen Arbeitsverzeichnis entfernt. Mina fand am 23. September dennoch ein Vorschaubild im Export für die Präsentation. Die Aussage im Chat, das Video sei weg, bezog sich nach Kunigundes Erklärung nur auf die Arbeitsdatei.</w:t>
      </w:r>
    </w:p>
    <w:p>
      <w:pPr>
        <w:pStyle w:val="Heading1"/>
      </w:pPr>
      <w:r>
        <w:t>2 Am heutigen Tag dokumentierte Schritte</w:t>
      </w:r>
    </w:p>
    <w:p>
      <w:r>
        <w:t>Das Vorschaubild V03 wurde um 11:32 aus dem Präsentationsentwurf entfernt; der Export vom 24. September wurde um 11:44 ersetzt. Der gemeinsame Link auf die alte Vorschau wurde um 11:51 deaktiviert. Die neue Vorschau zeigt ausschließlich den Schaumstoffkopf. Mina hat dies auf dem Teamkonto kontrolliert.</w:t>
      </w:r>
    </w:p>
    <w:p>
      <w:r>
        <w:t>Ein lokal gespeicherter Altstand auf Eberhards Gerät war während des Abgleichs nicht erreichbar. Er hat zugesagt, die dortige Kopie zu suchen. Wir bestätigen deshalb nicht, dass jede Kopie gelöscht ist. Die automatische Sicherung des lokalen Arbeitsordners muss getrennt geprüft werden; ihre Laufzeit kennen wir noch nicht.</w:t>
      </w:r>
    </w:p>
    <w:p>
      <w:pPr>
        <w:pStyle w:val="Heading1"/>
      </w:pPr>
      <w:r>
        <w:t>3 Bestand für die nächste Besprechung</w:t>
      </w:r>
    </w:p>
    <w:p>
      <w:r>
        <w:t>In die Unterlagen für den 28. September nehmen wir nur die acht Modellaufnahmen und die bereinigte Bildschirmansicht auf. Neue Aufnahmen von Personen werden bis zur abgestimmten Information und Ablageorganisation nicht gesammelt. Die frühere Weitergabe soll anhand der versandten Dateinamen rekonstruiert werden.</w:t>
      </w:r>
    </w:p>
    <w:p>
      <w:r>
        <w:t>V01 und V02 bleiben bis zur Klärung in einem lokal gesperrten Ordner. Die CSV-Datei 181_Datenbestand_20260928.csv hält Dateien, Speicherorte und Bearbeitungsstand fest. Sie ist ein Bestandsverzeichnis und keine Erlaubnis zur Nutzung oder Weitergabe.</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 der Beispielaufnahmen und Löschvermerk</dc:title>
  <dc:subject>Schnittflug Robotics – Gründungsunterlagen</dc:subject>
  <dc:creator>Wilhelmine Okafor und Kunigunde Nguyen</dc:creator>
  <cp:keywords/>
  <dc:description>generated by python-docx</dc:description>
  <cp:lastModifiedBy/>
  <cp:revision>1</cp:revision>
  <dcterms:created xsi:type="dcterms:W3CDTF">2026-09-28T09:00:00Z</dcterms:created>
  <dcterms:modified xsi:type="dcterms:W3CDTF">2026-09-28T09:00:00Z</dcterms:modified>
  <cp:category/>
</cp:coreProperties>
</file>