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Bestellstand der beiden Schriftlizenzen</w:t>
      </w:r>
    </w:p>
    <w:p>
      <w:pPr>
        <w:pStyle w:val="Subtitle"/>
      </w:pPr>
      <w:r>
        <w:t>Wilhelmine Okafor · Ablage Gestaltung</w:t>
      </w:r>
    </w:p>
    <w:p>
      <w:r>
        <w:t>28. September 2026 · 10:35 Uhr</w:t>
      </w:r>
    </w:p>
    <w:p>
      <w:r>
        <w:t>Ich habe die zwei bisher verwendeten Schriften getrennt in meinem privaten Bestellkonto gesucht. Die Namen in diesem Vermerk entsprechen den Bezeichnungen meines Gestaltungsbriefings. Das Design-Abonnement wird von mir persönlich bezahlt.</w:t>
      </w:r>
    </w:p>
    <w:p>
      <w:pPr>
        <w:pStyle w:val="Heading1"/>
      </w:pPr>
      <w:r>
        <w:t>1 Linden Sans</w:t>
      </w:r>
    </w:p>
    <w:p>
      <w:r>
        <w:t>Die Bestellbestätigung LS-2025-441 nennt mich als einzelne Nutzerin. Beschrieben sind die Installation auf einem Arbeitsplatz und die Erstellung statischer Entwürfe für Kundenpräsentationen. Eine Weitergabe der Schriftdatei selbst an weitere Teammitglieder ist in diesem Text nicht gestattet. Die jährliche Laufzeit endet am 30. November 2026.</w:t>
      </w:r>
    </w:p>
    <w:p>
      <w:r>
        <w:t>Ich habe die Bestätigung heute als Textauszug aus dem Konto gesichert. Für eine Einbettung in die App oder eine Nutzung durch eine Gesellschaft finde ich in der Bestellung keine Position. Ich werde den Anbieter um ein Angebot für den tatsächlich gewünschten Einsatz bitten.</w:t>
      </w:r>
    </w:p>
    <w:p>
      <w:pPr>
        <w:pStyle w:val="Heading1"/>
      </w:pPr>
      <w:r>
        <w:t>2 Salbei Script</w:t>
      </w:r>
    </w:p>
    <w:p>
      <w:r>
        <w:t>Salbei Script kam aus einer separaten Probebibliothek. Der gespeicherte Begleittext erlaubt die Prüfung von Schriftbild und Anordnung in privaten Entwürfen. Einen Kaufbeleg konnte ich nicht finden. Die Datei wurde für die Überschrift in zwei frühen Bildschirmansichten benutzt, aber nach meiner Erinnerung nicht in Programmcode eingebettet.</w:t>
      </w:r>
    </w:p>
    <w:p>
      <w:r>
        <w:t>Ich habe die Schrift im aktuellen Präsentationsstand durch eine bereits im Gestaltungsprogramm enthaltene Standardschrift ersetzt. Die älteren Exporte bleiben als frühere Arbeitsstände in der Ablage. Der Austausch im aktuellen Stand sagt nichts darüber aus, ob frühere Weitergaben zulässig waren.</w:t>
      </w:r>
    </w:p>
    <w:p>
      <w:pPr>
        <w:pStyle w:val="Heading1"/>
      </w:pPr>
      <w:r>
        <w:t>3 An Hildegard Tusch und das Team</w:t>
      </w:r>
    </w:p>
    <w:p>
      <w:r>
        <w:t>Bitte verwendet ab jetzt die neue Vorschau. Hildegard soll uns mitteilen, welche Schriftdateien ihr Studio erhalten hat und ob dort ältere Workshopskizzen liegen. Die Auftragsbestätigung vom 8. September benennt beide Fonts; der Sammelvermerk vom 23. September erwähnte versehentlich nur eine Schrift. Die Bildschirmansichten habe ich selbst aus meinen Entwürfen zusammengestellt; sie waren nicht die Leistung des Markenworkshops.</w:t>
      </w:r>
    </w:p>
    <w:p>
      <w:r>
        <w:t>Für die spätere Gesellschaft benötige ich eine Entscheidung, ob die Schriften überhaupt übernommen werden sollen. Ich möchte kein dauerhaftes Abonnement im eigenen Namen finanzieren, ohne zu wissen, wer nach der Gründung die Kosten und die Rechteklärung übernimmt.</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Bestellstand der beiden Schriftlizenzen</dc:title>
  <dc:subject>Schnittflug Robotics – Gründungsunterlagen</dc:subject>
  <dc:creator>Wilhelmine Okafor · Ablage Gestaltung</dc:creator>
  <cp:keywords/>
  <dc:description>generated by python-docx</dc:description>
  <cp:lastModifiedBy/>
  <cp:revision>1</cp:revision>
  <dcterms:created xsi:type="dcterms:W3CDTF">2026-09-28T09:00:00Z</dcterms:created>
  <dcterms:modified xsi:type="dcterms:W3CDTF">2026-09-28T09:00:00Z</dcterms:modified>
  <cp:category/>
</cp:coreProperties>
</file>