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line="259" w:lineRule="auto"/>
      </w:pPr>
      <w:r>
        <w:t>Mainfrucht Spezialitätenhandel GmbH</w:t>
        <w:br/>
        <w:t>Frau Mara Eichenfels</w:t>
        <w:br/>
        <w:t>Kranichstraße 24, 90441 Nürnberg</w:t>
      </w:r>
    </w:p>
    <w:p>
      <w:pPr>
        <w:spacing w:after="140" w:line="259" w:lineRule="auto"/>
        <w:jc w:val="right"/>
      </w:pPr>
      <w:r>
        <w:t>Nürnberg, 19. Dezember 2025</w:t>
      </w:r>
    </w:p>
    <w:p>
      <w:pPr>
        <w:pStyle w:val="Title"/>
        <w:spacing w:after="140" w:line="259" w:lineRule="auto"/>
      </w:pPr>
      <w:r>
        <w:t>Geschäftskonto und Kreditlinie</w:t>
      </w:r>
    </w:p>
    <w:p>
      <w:pPr>
        <w:spacing w:after="140" w:line="259" w:lineRule="auto"/>
      </w:pPr>
      <w:r>
        <w:t>Kundenverbindung MF-4817 / Kreditlinie KK-600</w:t>
      </w:r>
    </w:p>
    <w:p>
      <w:pPr>
        <w:spacing w:after="140" w:line="259" w:lineRule="auto"/>
      </w:pPr>
      <w:r>
        <w:t>Sehr geehrte Frau Eichenfels,</w:t>
      </w:r>
    </w:p>
    <w:p>
      <w:pPr>
        <w:spacing w:after="140" w:line="259" w:lineRule="auto"/>
      </w:pPr>
      <w:r>
        <w:t>die derzeit vereinbarte Kreditlinie Ihres Geschäftskontos beträgt 600.000,00 EUR. Sie steht bis einschließlich 15. Februar 2026 zur Verfügung. Ab dem 16. Februar 2026 beträgt die zugesagte Linie nach unserer Anschlussvereinbarung 400.000,00 EUR. Andere freie Linien bestehen in dieser Kundenverbindung nicht. Die eingerichtete Kontovollmacht erweitert den Kreditrahmen nicht.</w:t>
      </w:r>
    </w:p>
    <w:p>
      <w:pPr>
        <w:spacing w:after="140" w:line="259" w:lineRule="auto"/>
      </w:pPr>
      <w:r>
        <w:t>Ihr am 11. Dezember eingereichter Antrag auf zusätzliche 250.000,00 EUR ist noch nicht entschieden. Eine mündliche Besprechung des Antrags mit Herrn Falkenberg ist keine Kreditzusage. Bitte reichen Sie BWA und SuSa 2024 und 2025, die aktuellen offenen Posten, die Inventurliste mit gesperrten Beständen und den zuletzt verfügbaren Zahlungsplan bis zum 16. Januar 2026 ein.</w:t>
      </w:r>
    </w:p>
    <w:p>
      <w:pPr>
        <w:spacing w:after="140" w:line="259" w:lineRule="auto"/>
      </w:pPr>
      <w:r>
        <w:t>Das Investitionsdarlehen wird getrennt geführt. Die monatliche Tilgungsrate von 10.000,00 EUR läuft unverändert weiter. Für Januar ist keine Tilgungsaussetzung vereinbart. Beträge auf dem Geschäftskonto werden nicht mit einer noch offenen Darlehensauszahlung saldiert; aus dem Investitionsdarlehen ist keine weitere Auszahlung verfügbar.</w:t>
      </w:r>
    </w:p>
    <w:p>
      <w:pPr>
        <w:spacing w:after="140" w:line="259" w:lineRule="auto"/>
      </w:pPr>
      <w:r>
        <w:t>Die zur Kreditlinie vereinbarte Sicherheitenprüfung erfasst Forderungen und Warenbestände. Bitte kennzeichnen Sie bestrittene Forderungen, bereits abgetretene Positionen, nicht frei verfügbare Ware und Bestand mit kurzer Resthaltbarkeit. Eine frühere Bestandsmeldung ersetzt die aktuelle Aufstellung nicht.</w:t>
      </w:r>
    </w:p>
    <w:p>
      <w:pPr>
        <w:spacing w:after="140" w:line="259" w:lineRule="auto"/>
      </w:pPr>
      <w:r>
        <w:t>Für die Prüfung erreichen Sie uns unter firmenkunden@frankenbogen-bank.de. Wir bestätigen den Eingang vollständiger Unterlagen gesondert. Ein konkreter Termin für die Kreditentscheidung kann vor deren Eingang nicht genannt werden.</w:t>
      </w:r>
    </w:p>
    <w:p>
      <w:pPr>
        <w:spacing w:after="140" w:line="259" w:lineRule="auto"/>
      </w:pPr>
      <w:r>
        <w:t>Mit freundlichen Grüßen</w:t>
        <w:br/>
        <w:t>Frankenbogen Handelsbank AG</w:t>
        <w:br/>
        <w:t>Livia Falkenberg</w:t>
        <w:br/>
        <w:t>Firmenkundenbetreuung</w:t>
      </w:r>
    </w:p>
    <w:sectPr w:rsidR="00FC693F" w:rsidRPr="0006063C" w:rsidSect="00034616">
      <w:headerReference w:type="default" r:id="rId9"/>
      <w:footerReference w:type="default" r:id="rId10"/>
      <w:pgSz w:w="11906" w:h="16838"/>
      <w:pgMar w:top="1361" w:right="1134" w:bottom="1020" w:left="1247" w:header="34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Kundenverbindung MF-4817 / Kreditlinie KK-600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Pr>
    <w:r>
      <w:rPr>
        <w:b/>
      </w:rPr>
      <w:t>Frankenbogen Handelsbank AG</w:t>
    </w:r>
  </w:p>
  <w:p>
    <w:pPr>
      <w:spacing w:after="40"/>
    </w:pPr>
    <w:r>
      <w:rPr>
        <w:sz w:val="18"/>
      </w:rPr>
      <w:t>Färbertorplatz 7, 90402 Nürnberg</w:t>
      <w:br/>
      <w:t>firmenkunden@frankenbogen-bank.de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Geschäftskonto und Kreditlinie</dc:title>
  <dc:subject>Kundenverbindung MF-4817 / Kreditlinie KK-600</dc:subject>
  <dc:creator>Frankenbogen Handelsbank AG</dc:creator>
  <cp:keywords/>
  <dc:description/>
  <cp:lastModifiedBy/>
  <cp:revision>1</cp:revision>
  <dcterms:created xsi:type="dcterms:W3CDTF">2013-12-23T23:15:00Z</dcterms:created>
  <dcterms:modified xsi:type="dcterms:W3CDTF">2013-12-23T23:15:00Z</dcterms:modified>
  <cp:category/>
</cp:coreProperties>
</file>