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Gesellschaftervereinbarung</w:t>
      </w:r>
    </w:p>
    <w:p>
      <w:pPr>
        <w:pStyle w:val="Subtitle"/>
      </w:pPr>
      <w:r>
        <w:t>Topf &amp; Tacheles GmbH · ENTWURF · Stand 30.09.2026</w:t>
      </w:r>
    </w:p>
    <w:p>
      <w:r>
        <w:rPr>
          <w:b w:val="0"/>
        </w:rPr>
        <w:t>Diese Vereinbarung soll die Zusammenarbeit der sieben Gründenden ergänzend zur Satzung regeln. Sie ist noch nicht vereinbart. Die mit OFFEN bezeichneten Entscheidungen bleiben bis zur gemeinsamen Einigung offen.</w:t>
      </w:r>
    </w:p>
    <w:p>
      <w:pPr>
        <w:pStyle w:val="Heading1"/>
      </w:pPr>
      <w:r>
        <w:t>1 Beteiligte und Zweck</w:t>
      </w:r>
    </w:p>
    <w:p>
      <w:r>
        <w:rPr>
          <w:b w:val="0"/>
        </w:rPr>
        <w:t>Die folgenden Personen schließen diese Vereinbarung. Die Angaben in eckigen Klammern sind aus der jeweils bezeichneten Datenkarte zu übernehmen.</w:t>
      </w:r>
    </w:p>
    <w:p>
      <w:r>
        <w:rPr>
          <w:b w:val="0"/>
        </w:rPr>
        <w:t>P01: [vollständiger Name], geboren am [Geburtsdatum], wohnhaft in [Wohnort], jeweils aus Datenkarte P01.</w:t>
      </w:r>
    </w:p>
    <w:p>
      <w:r>
        <w:rPr>
          <w:b w:val="0"/>
        </w:rPr>
        <w:t>P02: [vollständiger Name], geboren am [Geburtsdatum], wohnhaft in [Wohnort], jeweils aus Datenkarte P02.</w:t>
      </w:r>
    </w:p>
    <w:p>
      <w:r>
        <w:rPr>
          <w:b w:val="0"/>
        </w:rPr>
        <w:t>P03: [vollständiger Name], geboren am [Geburtsdatum], wohnhaft in [Wohnort], jeweils aus Datenkarte P03.</w:t>
      </w:r>
    </w:p>
    <w:p>
      <w:r>
        <w:rPr>
          <w:b w:val="0"/>
        </w:rPr>
        <w:t>P04: [vollständiger Name], geboren am [Geburtsdatum], wohnhaft in [Wohnort], jeweils aus Datenkarte P04.</w:t>
      </w:r>
    </w:p>
    <w:p>
      <w:r>
        <w:rPr>
          <w:b w:val="0"/>
        </w:rPr>
        <w:t>P05: [vollständiger Name], geboren am [Geburtsdatum], wohnhaft in [Wohnort], jeweils aus Datenkarte P05.</w:t>
      </w:r>
    </w:p>
    <w:p>
      <w:r>
        <w:rPr>
          <w:b w:val="0"/>
        </w:rPr>
        <w:t>P06: [vollständiger Name], geboren am [Geburtsdatum], wohnhaft in [Wohnort], jeweils aus Datenkarte P06.</w:t>
      </w:r>
    </w:p>
    <w:p>
      <w:r>
        <w:rPr>
          <w:b w:val="0"/>
        </w:rPr>
        <w:t>P07: [vollständiger Name], geboren am [Geburtsdatum], wohnhaft in [Wohnort], jeweils aus Datenkarte P07.</w:t>
      </w:r>
    </w:p>
    <w:p>
      <w:r>
        <w:rPr>
          <w:b w:val="0"/>
        </w:rPr>
        <w:t>Die Beteiligten bereiten die Bargründung der Topf &amp; Tacheles GmbH mit Sitz in Berlin vor. Die Geschäftsanteile sollen P01 zu 30 Prozent, P02 zu 25 Prozent, P03 zu 15 Prozent, P04 und P05 zu jeweils 10 Prozent sowie P06 und P07 zu jeweils 5 Prozent zustehen. Maßgeblich für die Übernahme sind die Nennbeträge in der notariell zu errichtenden Satzung.</w:t>
      </w:r>
    </w:p>
    <w:p>
      <w:pPr>
        <w:pStyle w:val="Heading1"/>
      </w:pPr>
      <w:r>
        <w:t>2 Zusammenarbeit und Mitarbeit</w:t>
      </w:r>
    </w:p>
    <w:p>
      <w:r>
        <w:rPr>
          <w:b/>
        </w:rPr>
        <w:t xml:space="preserve">2.1  </w:t>
      </w:r>
      <w:r>
        <w:t>Die Beteiligten informieren einander rechtzeitig über Umstände, die die gemeinsame Gründung oder den Betrieb wesentlich betreffen. Sie behandeln einander fair und besprechen Meinungsverschiedenheiten zunächst unmittelbar miteinander.</w:t>
      </w:r>
    </w:p>
    <w:p>
      <w:r>
        <w:rPr>
          <w:b/>
        </w:rPr>
        <w:t xml:space="preserve">2.2  </w:t>
      </w:r>
      <w:r>
        <w:t>Die Aufgaben sollen wie folgt verteilt werden: P01 betreut den Betrieb und die Pflanzenpflege, P02 die Touren und den Verkauf, P03 die Pflanzen und Pflege, P04 die Buchhaltung, P05 die Gestaltung und den Internetauftritt, P06 gelegentliche Lieferhilfe und P07 Kundenbefragungen und soziale Medien. Der verbindliche Umfang der Mitarbeit lautet: [OFFEN: vereinbarter Umfang je Person oder Verweis auf später gesondert abzuschließende Verträge].</w:t>
      </w:r>
    </w:p>
    <w:p>
      <w:r>
        <w:rPr>
          <w:b/>
        </w:rPr>
        <w:t xml:space="preserve">2.3  </w:t>
      </w:r>
      <w:r>
        <w:t>Für vergütete Tätigkeiten sollen vor ihrem Beginn gesonderte Vereinbarungen mit der Gesellschaft geschlossen werden. Die dafür vorgesehenen Vergütungsgrundsätze lauten: [OFFEN: gemeinsame Vorgaben zur Vergütung]. Dieser Entwurf enthält noch keine Zusage einer bestimmten Vergütung und ersetzt keinen Arbeits- oder Dienstvertrag.</w:t>
      </w:r>
    </w:p>
    <w:p>
      <w:r>
        <w:br w:type="page"/>
      </w:r>
    </w:p>
    <w:p>
      <w:pPr>
        <w:pStyle w:val="Heading1"/>
      </w:pPr>
      <w:r>
        <w:t>3 Einlagen und zusätzliche Mittel</w:t>
      </w:r>
    </w:p>
    <w:p>
      <w:r>
        <w:rPr>
          <w:b/>
        </w:rPr>
        <w:t xml:space="preserve">3.1  </w:t>
      </w:r>
      <w:r>
        <w:t>Die Einlagen werden ausschließlich in Geld nach der Satzung und dem festzulegenden Zahlungsplan geleistet. Arbeitsleistungen, Pflanzen und das vorhandene Lastenrad werden nicht auf das Stammkapital angerechnet. Eine Nutzung solcher Gegenstände durch die Gesellschaft bedarf einer gesonderten Vereinbarung.</w:t>
      </w:r>
    </w:p>
    <w:p>
      <w:r>
        <w:rPr>
          <w:b/>
        </w:rPr>
        <w:t xml:space="preserve">3.2  </w:t>
      </w:r>
      <w:r>
        <w:t>Mit dieser Vereinbarung werden keine zusätzlichen Einzahlungen, Gesellschafterdarlehen, Bürgschaften oder Nachschüsse zugesagt. Benötigt die Gesellschaft weitere Mittel, werden die Beteiligten darüber gesondert beraten; eine Verpflichtung setzt eine wirksame gesonderte Vereinbarung voraus.</w:t>
      </w:r>
    </w:p>
    <w:p>
      <w:pPr>
        <w:pStyle w:val="Heading1"/>
      </w:pPr>
      <w:r>
        <w:t>4 Gemeinsame Entscheidungen</w:t>
      </w:r>
    </w:p>
    <w:p>
      <w:r>
        <w:rPr>
          <w:b/>
        </w:rPr>
        <w:t xml:space="preserve">4.1  </w:t>
      </w:r>
      <w:r>
        <w:t>Die Beteiligten wirken darauf hin, dass die Geschäftsführung vor Beschlüssen über größere Anschaffungen oder Kredite allen Beteiligten den Zweck, den Betrag und die Auswirkungen auf die verfügbaren Mittel in verständlicher Form mitteilt. Die dafür gewünschte Vorlaufzeit beträgt [OFFEN: Zahl der Tage]. Gesetzliche Einladungsfristen bleiben unberührt.</w:t>
      </w:r>
    </w:p>
    <w:p>
      <w:r>
        <w:rPr>
          <w:b/>
        </w:rPr>
        <w:t xml:space="preserve">4.2  </w:t>
      </w:r>
      <w:r>
        <w:t>Für die Satzung sollen die Beteiligten folgende gemeinsame Entscheidung zu Stimmgewicht, Mehrheiten und besonderen Zustimmungserfordernissen festhalten: [OFFEN: abgestimmte Regelung nach Prüfung der unterschiedlichen Vorstellungen]. Bis zur Einigung ist weder ein persönliches Vetorecht für P02 noch eine Stimme je Person zugesagt.</w:t>
      </w:r>
    </w:p>
    <w:p>
      <w:r>
        <w:rPr>
          <w:b/>
        </w:rPr>
        <w:t xml:space="preserve">4.3  </w:t>
      </w:r>
      <w:r>
        <w:t>Diese Vereinbarung wirkt nur als Vertrag zwischen ihren Beteiligten. Sie ändert die Satzung und die Wirksamkeitsvoraussetzungen von Gesellschafterbeschlüssen nicht. Soweit eine Regel durch Änderung der Satzung umgesetzt werden soll, sind die gesetzlichen Form- und Mehrheitserfordernisse sowie die erforderliche Registereintragung zu beachten. Interne Vorgaben für die Geschäftsführung sind erforderlichenfalls durch einen wirksamen Gesellschafterbeschluss umzusetzen.</w:t>
      </w:r>
    </w:p>
    <w:p>
      <w:pPr>
        <w:pStyle w:val="Heading1"/>
      </w:pPr>
      <w:r>
        <w:t>5 Informationen und Vertraulichkeit</w:t>
      </w:r>
    </w:p>
    <w:p>
      <w:r>
        <w:rPr>
          <w:b/>
        </w:rPr>
        <w:t xml:space="preserve">5.1  </w:t>
      </w:r>
      <w:r>
        <w:t>Die Beteiligten geben vertrauliche Geschäfts- und Kundendaten nur weiter, soweit dies für den Betrieb, die berufliche Beratung oder zur Erfüllung gesetzlicher Pflichten erforderlich ist. Ihre gesetzlichen Informationsrechte gegenüber der Gesellschaft bleiben unberührt.</w:t>
      </w:r>
    </w:p>
    <w:p>
      <w:pPr>
        <w:pStyle w:val="Heading1"/>
      </w:pPr>
      <w:r>
        <w:t>6 Streit und Abschluss</w:t>
      </w:r>
    </w:p>
    <w:p>
      <w:r>
        <w:rPr>
          <w:b/>
        </w:rPr>
        <w:t xml:space="preserve">6.1  </w:t>
      </w:r>
      <w:r>
        <w:t>Bei einem Streit erläutern die Beteiligten ihre Anliegen zunächst in einem gemeinsamen Gespräch. Führt dieses zu keiner Einigung, soll [OFFEN: gewünschtes weiteres Vorgehen] gelten. Der Zugang zu den zuständigen Gerichten bleibt unberührt.</w:t>
      </w:r>
    </w:p>
    <w:p>
      <w:r>
        <w:rPr>
          <w:b/>
        </w:rPr>
        <w:t xml:space="preserve">6.2  </w:t>
      </w:r>
      <w:r>
        <w:t>Diese Vereinbarung kommt erst zustande, wenn alle sieben Beteiligten der vervollständigten Fassung wirksam zugestimmt haben. Änderungen bedürfen der Zustimmung aller Beteiligten und sollen schriftlich festgehalten werden. Gesetzliche Formvorschriften bleiben unberührt. Dieser Entwurf begründet weder eine Pflicht zur Übertragung von Geschäftsanteilen noch eine Kauf- oder Verkaufsoption.</w:t>
      </w:r>
    </w:p>
    <w:p>
      <w:r>
        <w:rPr>
          <w:b w:val="0"/>
        </w:rPr>
        <w:t>Ort und Datum des beabsichtigten Abschlusses bleiben offen. Unterschriften sind in dieser Entwurfsfassung nicht enthalten.</w:t>
      </w:r>
    </w:p>
    <w:sectPr w:rsidR="00FC693F" w:rsidRPr="0006063C" w:rsidSect="00034616">
      <w:headerReference w:type="default" r:id="rId9"/>
      <w:footerReference w:type="default" r:id="rId10"/>
      <w:pgSz w:w="11906" w:h="16838"/>
      <w:pgMar w:top="1134" w:right="1247" w:bottom="1020" w:left="1332"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ENTWURF · Stand 30.09.2026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Topf &amp; Tacheles GmbH · Gründungsvorbereitung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22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imes New Roman" w:hAnsi="Times New Roman" w:eastAsia="Times New Roman" w:cs="Times New Roman"/>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Gesellschaftervereinbarung</dc:title>
  <dc:subject>ENTWURF · Stand 30.09.2026</dc:subject>
  <dc:creator>Gründungskreis Topf &amp; Tacheles</dc:creator>
  <cp:keywords/>
  <dc:description>generated by python-docx</dc:description>
  <cp:lastModifiedBy/>
  <cp:revision>1</cp:revision>
  <dcterms:created xsi:type="dcterms:W3CDTF">2026-09-30T07:00:00Z</dcterms:created>
  <dcterms:modified xsi:type="dcterms:W3CDTF">2026-09-30T07:00:00Z</dcterms:modified>
  <cp:category/>
</cp:coreProperties>
</file>