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Monatliche Vertriebsdatei Italien</w:t>
      </w:r>
    </w:p>
    <w:p>
      <w:r>
        <w:t>KD-IT-01 V1 | 15. September 2026 | Vorschlag an Luminara</w:t>
      </w:r>
    </w:p>
    <w:p>
      <w:pPr>
        <w:pStyle w:val="Heading1"/>
        <w:keepNext/>
        <w:spacing w:after="0"/>
      </w:pPr>
      <w:r>
        <w:t>1 Übermittlung</w:t>
      </w:r>
    </w:p>
    <w:p>
      <w:pPr>
        <w:keepNext/>
        <w:spacing w:before="0" w:after="0" w:line="220" w:lineRule="exact"/>
        <w:rPr>
          <w:sz w:val="22"/>
          <w:szCs w:val="22"/>
        </w:rPr>
      </w:pPr>
    </w:p>
    <w:p>
      <w:r>
        <w:t>Weserblick schlägt eine monatliche UTF-8-Datei vor, die bis zum fünften Arbeitstag des Folgemonats in einen getrennten Uploadbereich gestellt wird. Der Zugriff in Bremen soll auf Exportvertrieb und Serviceleitung beschränkt werden. Der Uploadbereich ist noch nicht eingerichtet. Bis zur Abstimmung sollen keine Kundenlisten per allgemeinem E-Mail-Verteiler versandt werden.</w:t>
      </w:r>
    </w:p>
    <w:p>
      <w:pPr>
        <w:pStyle w:val="Heading1"/>
        <w:keepNext/>
        <w:spacing w:after="0"/>
      </w:pPr>
      <w:r>
        <w:t>2 Felder für ausgelieferte Geräte</w:t>
      </w:r>
    </w:p>
    <w:p>
      <w:pPr>
        <w:keepNext/>
        <w:spacing w:before="0" w:after="0" w:line="220" w:lineRule="exact"/>
        <w:rPr>
          <w:sz w:val="22"/>
          <w:szCs w:val="22"/>
        </w:rPr>
      </w:pPr>
    </w:p>
    <w:p>
      <w:r>
        <w:t>Jede Zeile soll ein Gerät bezeichnen. Vorgesehen sind Luminara-Kundennummer, Kundenfirma, Straße, Postleitzahl, Ort, Name des technischen Ansprechpartners, geschäftliche E-Mail-Adresse, Gerätetyp, Seriennummer, Lieferdatum, Nettoverkaufspreis und Einsatzbereich. Mehrere Geräte eines Auftrags erhalten jeweils eine eigene Zeile. Für reine Lagerlieferungen ohne Endkunden soll die Zeile erst nach dem Wiederverkauf ergänzt werden.</w:t>
      </w:r>
    </w:p>
    <w:p>
      <w:r>
        <w:t>Weserblick möchte die Seriennummern bei technischen Änderungen einem Einsatzort zuordnen und das Mengenbild mit der Planung vergleichen. Der Nettoverkaufspreis soll nach dem Wunsch von Anneke Martens zusätzlich zeigen, in welchen Branchen sich M48 absetzt. Giulia Bellini hat am 3. September die routinemäßige Übermittlung von Verkaufspreisen und persönlichen Kontaktangaben abgelehnt. Der Feldumfang ist deshalb noch nicht freigegeben.</w:t>
      </w:r>
    </w:p>
    <w:p>
      <w:pPr>
        <w:pStyle w:val="Heading1"/>
        <w:keepNext/>
        <w:spacing w:after="0"/>
      </w:pPr>
      <w:r>
        <w:t>3 Offene Angebote</w:t>
      </w:r>
    </w:p>
    <w:p>
      <w:pPr>
        <w:keepNext/>
        <w:spacing w:before="0" w:after="0" w:line="220" w:lineRule="exact"/>
        <w:rPr>
          <w:sz w:val="22"/>
          <w:szCs w:val="22"/>
        </w:rPr>
      </w:pPr>
    </w:p>
    <w:p>
      <w:r>
        <w:t>Für noch nicht ausgelieferte Geschäfte wünscht der Exportvertrieb zusätzlich Kundenfirma, Angebotsdatum, Produktmenge, erwarteten Bestellmonat und Vertriebsansprechpartner. Diese Angaben sollen nicht mit ausgelieferten Seriennummern vermischt werden. Luminara hat bisher nur anonymisierte Mengen je Monat angeboten und möchte offene Kundenangebote nicht vollständig übertragen.</w:t>
      </w:r>
    </w:p>
    <w:p>
      <w:pPr>
        <w:pStyle w:val="Heading1"/>
        <w:keepNext/>
        <w:spacing w:after="0"/>
      </w:pPr>
      <w:r>
        <w:t>4 Aufbewahrung und Ende der Zusammenarbeit</w:t>
      </w:r>
    </w:p>
    <w:p>
      <w:pPr>
        <w:keepNext/>
        <w:spacing w:before="0" w:after="0" w:line="220" w:lineRule="exact"/>
        <w:rPr>
          <w:sz w:val="22"/>
          <w:szCs w:val="22"/>
        </w:rPr>
      </w:pPr>
    </w:p>
    <w:p>
      <w:r>
        <w:t>Weserblick schlägt für Gerätezuordnungen zehn Jahre Aufbewahrung und für offene Angebote zwölf Monate nach dem letzten Kontakt vor. Luminara bittet um eine getrennte Festlegung für technische Rückverfolgung und Vertriebsnutzung sowie eine Benennung der Zugriffsberechtigten. Für das Vertragsende besteht noch keine Einigung, welche Kontakte neben den zu betreuenden Seriennummern übergeben werden. Die Datei wird erst nach gemeinsamer Freigabe verwendet.</w:t>
      </w:r>
    </w:p>
    <w:p>
      <w:r>
        <w:t>Jan Petersen</w:t>
        <w:br/>
        <w:t>Exportvertrieb</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KD-IT-01 V1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Jan Petersen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Monatliche Vertriebsdatei Italien</dc:title>
  <dc:subject>KD-IT-01 V1 | 15. September 2026 | Vorschlag an Luminara</dc:subject>
  <dc:creator>Weserblick Messtechnik GmbH | Jan Petersen</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