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Konturfeld Architektur PartG mbB</w:t>
      </w:r>
    </w:p>
    <w:p>
      <w:r>
        <w:t>Planerhof 12, 31134 Hildesheim</w:t>
        <w:br/>
        <w:t>projekt@konturfeld.example</w:t>
      </w:r>
    </w:p>
    <w:p>
      <w:r>
        <w:t>Stadt Hildesheim, Bauaufsicht</w:t>
        <w:br/>
        <w:t>Markt 3, 31134 Hildesheim</w:t>
      </w:r>
    </w:p>
    <w:p>
      <w:r>
        <w:t>Hildesheim, 10.05.2027 · SW-HI-26-08</w:t>
      </w:r>
    </w:p>
    <w:p>
      <w:pPr>
        <w:pStyle w:val="Title"/>
      </w:pPr>
      <w:r>
        <w:t>Baubeschreibung zum Wohnhausneubau</w:t>
      </w:r>
    </w:p>
    <w:p>
      <w:r>
        <w:t>Zum Antrag vom 10. Mai 2027: Die Steinbogen Wohnen GmbH errichtet acht Wohnungen zur langfristigen Vermietung. Beherbergung und gewerbliche Nutzung sind nicht beantragt.</w:t>
      </w:r>
    </w:p>
    <w:p>
      <w:pPr>
        <w:pStyle w:val="Heading1"/>
      </w:pPr>
      <w:r>
        <w:t>1 Grundstück und Gebäude</w:t>
      </w:r>
    </w:p>
    <w:p>
      <w:r>
        <w:t>Das Grundstück hat eine Fläche von 1.300 m². Der Hauptbaukörper beansprucht 300 m² Grundfläche; das oberste Geschoss ist an der Südseite zurückgesetzt. Drei Vollgeschosse werden angegeben. Bei 6,20 m Höhe des obersten Aufenthaltsraumfußbodens und acht Nutzungseinheiten wird das Gebäude in Gebäudeklasse 3 eingeordnet. Die äußere Attika liegt bei 9,90 m. Die obere Dachoberfläche liegt bei 9,60 m, die Dachoberfläche der südlichen Rücksprungfläche bei 6,20 m. Unterkante der konstruktiven Bodenplatte ist −0,34 m. Der hieraus geometrisch ermittelte Rauminhalt beträgt 220 m² × 9,94 m + 80 m² × 6,54 m = 2.710,00 m³. Die Attika wird nicht pauschal als gesamte Dachhöhe angesetzt. Ein Keller wird nicht hergestellt.</w:t>
      </w:r>
    </w:p>
    <w:p>
      <w:pPr>
        <w:pStyle w:val="Heading1"/>
      </w:pPr>
      <w:r>
        <w:t>2 Baukonstruktion</w:t>
      </w:r>
    </w:p>
    <w:p>
      <w:r>
        <w:t>Die Gründung erfolgt nach Tragwerks- und Baugrundplanung als Stahlbetonbodenplatte auf geeigneter Tragschicht. Tragende Wände werden aus Mauerwerk, Decken und Treppe aus Stahlbeton hergestellt. Die Außenwand erhält eine gedämmte, verputzte Konstruktion. Das obere Dach und die südliche Rücksprungfläche werden als abgedichtete Flachdächer ausgebildet. Die Rücksprungfläche ist Wartungsfläche und keine Gemeinschafts- oder Mieterdachterrasse.</w:t>
      </w:r>
    </w:p>
    <w:p>
      <w:pPr>
        <w:pStyle w:val="Heading1"/>
      </w:pPr>
      <w:r>
        <w:t>3 Nutzung und Erreichbarkeit</w:t>
      </w:r>
    </w:p>
    <w:p>
      <w:r>
        <w:t>Die Wohnflächen betragen 225 m² im Erdgeschoss, 225 m² im ersten und 150 m² im zweiten Obergeschoss. Treppenraum und Aufzug mit drei Halten erschließen die acht barrierefreien Wohnungen; WE 01 wird zusätzlich rollstuhlgerecht. Trennbauteile und Anschlüsse folgen dem abgestimmten Schall- und Brandschutzkonzept.</w:t>
      </w:r>
    </w:p>
    <w:p>
      <w:pPr>
        <w:pStyle w:val="Heading1"/>
      </w:pPr>
      <w:r>
        <w:t>4 Außenanlagen</w:t>
      </w:r>
    </w:p>
    <w:p>
      <w:r>
        <w:t>Es werden acht Pkw-Stellplätze freiwillig hergestellt, davon einer gekennzeichnet und barrierefrei nutzbar. Die Planung enthält 16 gesicherte Fahrradplätze und vier Besucherplätze. Der 30 m² große Spielbereich im südöstlichen Garten wird von den Verkehrsflächen getrennt. Niederschlagswasser wird zurückgehalten und nach gesonderter Abstimmung gedrosselt abgeleitet. Die erforderlichen Zustimmungen zur Grundstücksentwässerung bleiben gesondert nachzuweisen.</w:t>
      </w:r>
    </w:p>
    <w:p>
      <w:pPr>
        <w:pStyle w:val="Heading1"/>
      </w:pPr>
      <w:r>
        <w:t>5 Technische Anlagen</w:t>
      </w:r>
    </w:p>
    <w:p>
      <w:r>
        <w:t>Wärmepumpe und Photovoltaik sind vorgesehen. Anlagenumfang, Schall- und Energienachweis erstellt die Fachplanung. Ein bestimmter Effizienzhausstandard und eine Förderung werden nicht zugesagt.</w:t>
      </w:r>
    </w:p>
    <w:p>
      <w:r>
        <w:t>gez. Nora Feld, Architektin</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Baubeschreibung zum Wohnhausneubau</dc:title>
  <dc:subject/>
  <dc:creator>Klotzkette</dc:creator>
  <cp:keywords/>
  <dc:description>generated by python-docx</dc:description>
  <cp:lastModifiedBy>Klotzkette</cp:lastModifiedBy>
  <cp:revision>1</cp:revision>
  <dcterms:created xsi:type="dcterms:W3CDTF">2027-05-10T00:00:00Z</dcterms:created>
  <dcterms:modified xsi:type="dcterms:W3CDTF">2027-05-10T00:00:00Z</dcterms:modified>
  <cp:category/>
  <dc:language>de-DE</dc:language>
</cp:coreProperties>
</file>