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4677"/>
        <w:gridCol w:w="4677"/>
      </w:tblGrid>
      <w:tr>
        <w:tc>
          <w:tcPr>
            <w:tcW w:type="dxa" w:w="5556"/>
            <w:vAlign w:val="center"/>
            <w:tcMar>
              <w:top w:w="100" w:type="dxa"/>
              <w:start w:w="120" w:type="dxa"/>
              <w:bottom w:w="100" w:type="dxa"/>
              <w:end w:w="120" w:type="dxa"/>
            </w:tcMar>
            <w:tcBorders>
              <w:bottom w:val="single" w:sz="10" w:color="892E2A"/>
            </w:tcBorders>
          </w:tcPr>
          <w:p>
            <w:pPr>
              <w:spacing w:after="40"/>
            </w:pPr>
            <w:r>
              <w:rPr>
                <w:rFonts w:ascii="Arial" w:hAnsi="Arial"/>
                <w:b/>
                <w:i w:val="0"/>
                <w:color w:val="892E2A"/>
                <w:sz w:val="30"/>
              </w:rPr>
              <w:t>Knusperkrone Franchise GmbH</w:t>
            </w:r>
          </w:p>
          <w:p>
            <w:pPr>
              <w:spacing w:after="0"/>
            </w:pPr>
            <w:r>
              <w:rPr>
                <w:rFonts w:ascii="Arial" w:hAnsi="Arial"/>
                <w:b w:val="0"/>
                <w:i w:val="0"/>
                <w:color w:val="58626C"/>
                <w:sz w:val="17"/>
              </w:rPr>
              <w:t>Partnercontrolling</w:t>
            </w:r>
          </w:p>
          <w:p>
            <w:pPr>
              <w:spacing w:after="0"/>
            </w:pPr>
            <w:r>
              <w:rPr>
                <w:rFonts w:ascii="Arial" w:hAnsi="Arial"/>
                <w:b w:val="0"/>
                <w:i w:val="0"/>
                <w:color w:val="58626C"/>
                <w:sz w:val="17"/>
              </w:rPr>
              <w:t>Handelshof 18 · 48155 Münster</w:t>
            </w:r>
          </w:p>
          <w:p>
            <w:pPr>
              <w:spacing w:after="0"/>
            </w:pPr>
            <w:r>
              <w:rPr>
                <w:rFonts w:ascii="Arial" w:hAnsi="Arial"/>
                <w:b w:val="0"/>
                <w:i w:val="0"/>
                <w:color w:val="58626C"/>
                <w:sz w:val="17"/>
              </w:rPr>
              <w:t>Durchwahl 0251 987640-57</w:t>
            </w:r>
          </w:p>
        </w:tc>
        <w:tc>
          <w:tcPr>
            <w:tcW w:type="dxa" w:w="3798"/>
            <w:vAlign w:val="center"/>
            <w:tcMar>
              <w:top w:w="100" w:type="dxa"/>
              <w:start w:w="120" w:type="dxa"/>
              <w:bottom w:w="100" w:type="dxa"/>
              <w:end w:w="120" w:type="dxa"/>
            </w:tcMar>
            <w:tcBorders>
              <w:bottom w:val="single" w:sz="10" w:color="892E2A"/>
            </w:tcBorders>
          </w:tcPr>
          <w:p>
            <w:pPr>
              <w:spacing w:after="0"/>
              <w:jc w:val="right"/>
            </w:pPr>
            <w:r>
              <w:rPr>
                <w:rFonts w:ascii="Arial" w:hAnsi="Arial"/>
                <w:b/>
                <w:i w:val="0"/>
                <w:color w:val="892E2A"/>
                <w:sz w:val="18"/>
              </w:rPr>
              <w:t>AUD-MSN-2026-044</w:t>
            </w:r>
          </w:p>
        </w:tc>
      </w:tr>
    </w:tbl>
    <w:p>
      <w:pPr>
        <w:spacing w:after="20"/>
      </w:pPr>
    </w:p>
    <w:p>
      <w:pPr>
        <w:spacing w:before="140" w:after="0"/>
      </w:pPr>
      <w:r>
        <w:rPr>
          <w:rFonts w:ascii="Arial" w:hAnsi="Arial"/>
          <w:b w:val="0"/>
          <w:i w:val="0"/>
          <w:color w:val="222E3A"/>
          <w:sz w:val="20"/>
        </w:rPr>
        <w:t>Münster Gastro Karaca e.K.</w:t>
      </w:r>
      <w:r>
        <w:br/>
      </w:r>
      <w:r>
        <w:rPr>
          <w:rFonts w:ascii="Arial" w:hAnsi="Arial"/>
          <w:b w:val="0"/>
          <w:i w:val="0"/>
          <w:color w:val="222E3A"/>
          <w:sz w:val="20"/>
        </w:rPr>
        <w:t>Frau Elif Karaca</w:t>
      </w:r>
      <w:r>
        <w:br/>
      </w:r>
      <w:r>
        <w:rPr>
          <w:rFonts w:ascii="Arial" w:hAnsi="Arial"/>
          <w:b w:val="0"/>
          <w:i w:val="0"/>
          <w:color w:val="222E3A"/>
          <w:sz w:val="20"/>
        </w:rPr>
        <w:t>Wolbecker Straße 114</w:t>
      </w:r>
      <w:r>
        <w:br/>
      </w:r>
      <w:r>
        <w:rPr>
          <w:rFonts w:ascii="Arial" w:hAnsi="Arial"/>
          <w:b w:val="0"/>
          <w:i w:val="0"/>
          <w:color w:val="222E3A"/>
          <w:sz w:val="20"/>
        </w:rPr>
        <w:t>48155 Münster</w:t>
      </w:r>
    </w:p>
    <w:tbl>
      <w:tblPr>
        <w:tblW w:type="auto" w:w="0"/>
        <w:jc w:val="left"/>
        <w:tblLayout w:type="fixed"/>
        <w:tblLook w:firstColumn="1" w:firstRow="1" w:lastColumn="0" w:lastRow="0" w:noHBand="0" w:noVBand="1" w:val="04A0"/>
      </w:tblPr>
      <w:tblGrid>
        <w:gridCol w:w="4677"/>
        <w:gridCol w:w="4677"/>
      </w:tblGrid>
      <w:tr>
        <w:tc>
          <w:tcPr>
            <w:tcW w:type="dxa" w:w="1984"/>
            <w:vAlign w:val="center"/>
            <w:tcMar>
              <w:top w:w="100" w:type="dxa"/>
              <w:start w:w="120" w:type="dxa"/>
              <w:bottom w:w="100" w:type="dxa"/>
              <w:end w:w="120" w:type="dxa"/>
            </w:tcMar>
          </w:tcPr>
          <w:p>
            <w:pPr>
              <w:spacing w:after="0"/>
            </w:pPr>
            <w:r>
              <w:rPr>
                <w:rFonts w:ascii="Arial" w:hAnsi="Arial"/>
                <w:b/>
                <w:i w:val="0"/>
                <w:color w:val="58626C"/>
                <w:sz w:val="18"/>
              </w:rPr>
              <w:t>Datum</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3. Juni 2026</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Unser Zeichen</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AUD-MSN-2026-044</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Vertragsnummer</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KK-FR-2022-017</w:t>
            </w:r>
          </w:p>
        </w:tc>
      </w:tr>
    </w:tbl>
    <w:p>
      <w:pPr>
        <w:spacing w:after="0"/>
      </w:pPr>
    </w:p>
    <w:p>
      <w:pPr>
        <w:spacing w:before="160" w:after="180"/>
      </w:pPr>
      <w:r>
        <w:rPr>
          <w:rFonts w:ascii="Arial" w:hAnsi="Arial"/>
          <w:b/>
          <w:i w:val="0"/>
          <w:color w:val="892E2A"/>
          <w:sz w:val="24"/>
        </w:rPr>
        <w:t>Anforderung von KronenPOS-Exporten und Belegen für Januar bis Mai 2026</w:t>
      </w:r>
    </w:p>
    <w:p>
      <w:pPr>
        <w:widowControl/>
      </w:pPr>
      <w:r>
        <w:rPr>
          <w:rFonts w:ascii="Arial" w:hAnsi="Arial"/>
          <w:b w:val="0"/>
          <w:i w:val="0"/>
          <w:color w:val="222E3A"/>
          <w:sz w:val="21"/>
        </w:rPr>
        <w:t>Sehr geehrte Frau Karaca,</w:t>
      </w:r>
    </w:p>
    <w:p>
      <w:pPr>
        <w:widowControl/>
      </w:pPr>
      <w:r>
        <w:rPr>
          <w:rFonts w:ascii="Arial" w:hAnsi="Arial"/>
          <w:b w:val="0"/>
          <w:i w:val="0"/>
          <w:color w:val="222E3A"/>
          <w:sz w:val="21"/>
        </w:rPr>
        <w:t>die von Ihnen gemeldeten Nettoumsätze für Januar bis Mai 2026 weichen von den im Partnercockpit ausgewiesenen Bestell- und Liefermengen ab. Wir möchten den Vorgang mit Ihnen in einem angekündigten Termin am 16. Juni 2026 von 09:00 Uhr bis voraussichtlich 12:00 Uhr in Ihrem Betrieb abstimmen.</w:t>
      </w:r>
    </w:p>
    <w:p>
      <w:pPr>
        <w:pStyle w:val="Heading1"/>
      </w:pPr>
      <w:r>
        <w:t>1. Angeforderte Unterlagen</w:t>
      </w:r>
    </w:p>
    <w:p>
      <w:pPr>
        <w:widowControl/>
      </w:pPr>
      <w:r>
        <w:rPr>
          <w:rFonts w:ascii="Arial" w:hAnsi="Arial"/>
          <w:b w:val="0"/>
          <w:i w:val="0"/>
          <w:color w:val="222E3A"/>
          <w:sz w:val="21"/>
        </w:rPr>
        <w:t>1.1 Monatsabschlüsse aus KronenPOS für Januar, Februar, März, April und Mai 2026 einschließlich Stornojournal, Rabattbericht und getrenntem Ausweis der Lieferplattformumsätze.</w:t>
      </w:r>
    </w:p>
    <w:p>
      <w:pPr>
        <w:widowControl/>
      </w:pPr>
      <w:r>
        <w:rPr>
          <w:rFonts w:ascii="Arial" w:hAnsi="Arial"/>
          <w:b w:val="0"/>
          <w:i w:val="0"/>
          <w:color w:val="222E3A"/>
          <w:sz w:val="21"/>
        </w:rPr>
        <w:t>1.2 Zusammenstellung der Tageslosungen für den 12. bis 18. Januar, 9. bis 15. März und 18. bis 24. Mai 2026.</w:t>
      </w:r>
    </w:p>
    <w:p>
      <w:pPr>
        <w:widowControl/>
      </w:pPr>
      <w:r>
        <w:rPr>
          <w:rFonts w:ascii="Arial" w:hAnsi="Arial"/>
          <w:b w:val="0"/>
          <w:i w:val="0"/>
          <w:color w:val="222E3A"/>
          <w:sz w:val="21"/>
        </w:rPr>
        <w:t>1.3 Lieferscheine von Goldkorn Foodservice GmbH seit 1. April 2026 sowie die noch vorhandenen Lieferscheine von Westfalen Gastrohandel KG für Januar bis März 2026.</w:t>
      </w:r>
    </w:p>
    <w:p>
      <w:pPr>
        <w:widowControl/>
      </w:pPr>
      <w:r>
        <w:rPr>
          <w:rFonts w:ascii="Arial" w:hAnsi="Arial"/>
          <w:b w:val="0"/>
          <w:i w:val="0"/>
          <w:color w:val="222E3A"/>
          <w:sz w:val="21"/>
        </w:rPr>
        <w:t>1.4 Nachweise zu lokalen Preisaktionen, insbesondere zur Aktion „Zwei Kronen, ein Preis“ vom 22. bis 24. Mai 2026 und zu den dabei verwendeten Rabattcodes.</w:t>
      </w:r>
    </w:p>
    <w:p>
      <w:pPr>
        <w:pStyle w:val="Heading1"/>
      </w:pPr>
      <w:r>
        <w:t>2. Datenformat und Übermittlung</w:t>
      </w:r>
    </w:p>
    <w:p>
      <w:pPr>
        <w:widowControl/>
      </w:pPr>
      <w:r>
        <w:rPr>
          <w:rFonts w:ascii="Arial" w:hAnsi="Arial"/>
          <w:b w:val="0"/>
          <w:i w:val="0"/>
          <w:color w:val="222E3A"/>
          <w:sz w:val="21"/>
        </w:rPr>
        <w:t>Bitte exportieren Sie die Kassendaten im CSV-Format mit den Feldern Buchungsdatum, Kassenplatz, Bonnummer, Verkaufskanal, Nettosumme, Umsatzsteuer, Rabatt, Storno und Zahlungsart. Namen, Lieferadressen, Telefonnummern, Kartenreferenzen und sonstige Kundendaten werden nicht benötigt.</w:t>
      </w:r>
    </w:p>
    <w:p>
      <w:pPr>
        <w:widowControl/>
      </w:pPr>
      <w:r>
        <w:rPr>
          <w:rFonts w:ascii="Arial" w:hAnsi="Arial"/>
          <w:b w:val="0"/>
          <w:i w:val="0"/>
          <w:color w:val="222E3A"/>
          <w:sz w:val="21"/>
        </w:rPr>
        <w:t>Die Dateien können bis 12. Juni 2026 über den für Ihren Betrieb eingerichteten Uploadbereich bereitgestellt werden. Der Dateiname soll Monat, Standortnummer 117 und Exportart enthalten. Bitte teilen Sie uns mit, falls einzelne Felder technisch nicht exportiert werden können.</w:t>
      </w:r>
    </w:p>
    <w:p>
      <w:pPr>
        <w:pStyle w:val="Heading1"/>
      </w:pPr>
      <w:r>
        <w:t>3. Gemeldete Umsätze</w:t>
      </w:r>
    </w:p>
    <w:tbl>
      <w:tblPr>
        <w:tblStyle w:val="TableGrid"/>
        <w:tblW w:type="auto" w:w="0"/>
        <w:jc w:val="left"/>
        <w:tblLayout w:type="fixed"/>
        <w:tblLook w:firstColumn="1" w:firstRow="1" w:lastColumn="0" w:lastRow="0" w:noHBand="0" w:noVBand="1" w:val="04A0"/>
      </w:tblPr>
      <w:tblGrid>
        <w:gridCol w:w="2339"/>
        <w:gridCol w:w="2339"/>
        <w:gridCol w:w="2339"/>
        <w:gridCol w:w="2339"/>
      </w:tblGrid>
      <w:tr>
        <w:tc>
          <w:tcPr>
            <w:tcW w:type="dxa" w:w="1984"/>
            <w:vAlign w:val="center"/>
            <w:tcMar>
              <w:top w:w="100" w:type="dxa"/>
              <w:start w:w="120" w:type="dxa"/>
              <w:bottom w:w="100" w:type="dxa"/>
              <w:end w:w="120" w:type="dxa"/>
            </w:tcMar>
            <w:shd w:fill="F2F4F5"/>
          </w:tcPr>
          <w:p>
            <w:pPr>
              <w:spacing w:after="0"/>
            </w:pPr>
            <w:r>
              <w:rPr>
                <w:rFonts w:ascii="Arial" w:hAnsi="Arial"/>
                <w:b/>
                <w:i w:val="0"/>
                <w:color w:val="892E2A"/>
                <w:sz w:val="17"/>
              </w:rPr>
              <w:t>Monat 2026</w:t>
            </w:r>
          </w:p>
        </w:tc>
        <w:tc>
          <w:tcPr>
            <w:tcW w:type="dxa" w:w="2438"/>
            <w:vAlign w:val="center"/>
            <w:tcMar>
              <w:top w:w="100" w:type="dxa"/>
              <w:start w:w="120" w:type="dxa"/>
              <w:bottom w:w="100" w:type="dxa"/>
              <w:end w:w="120" w:type="dxa"/>
            </w:tcMar>
            <w:shd w:fill="F2F4F5"/>
          </w:tcPr>
          <w:p>
            <w:pPr>
              <w:spacing w:after="0"/>
            </w:pPr>
            <w:r>
              <w:rPr>
                <w:rFonts w:ascii="Arial" w:hAnsi="Arial"/>
                <w:b/>
                <w:i w:val="0"/>
                <w:color w:val="892E2A"/>
                <w:sz w:val="17"/>
              </w:rPr>
              <w:t>Meldung Betrieb netto</w:t>
            </w:r>
          </w:p>
        </w:tc>
        <w:tc>
          <w:tcPr>
            <w:tcW w:type="dxa" w:w="2438"/>
            <w:vAlign w:val="center"/>
            <w:tcMar>
              <w:top w:w="100" w:type="dxa"/>
              <w:start w:w="120" w:type="dxa"/>
              <w:bottom w:w="100" w:type="dxa"/>
              <w:end w:w="120" w:type="dxa"/>
            </w:tcMar>
            <w:shd w:fill="F2F4F5"/>
          </w:tcPr>
          <w:p>
            <w:pPr>
              <w:spacing w:after="0"/>
            </w:pPr>
            <w:r>
              <w:rPr>
                <w:rFonts w:ascii="Arial" w:hAnsi="Arial"/>
                <w:b/>
                <w:i w:val="0"/>
                <w:color w:val="892E2A"/>
                <w:sz w:val="17"/>
              </w:rPr>
              <w:t>Partnercockpit netto</w:t>
            </w:r>
          </w:p>
        </w:tc>
        <w:tc>
          <w:tcPr>
            <w:tcW w:type="dxa" w:w="2494"/>
            <w:vAlign w:val="center"/>
            <w:tcMar>
              <w:top w:w="100" w:type="dxa"/>
              <w:start w:w="120" w:type="dxa"/>
              <w:bottom w:w="100" w:type="dxa"/>
              <w:end w:w="120" w:type="dxa"/>
            </w:tcMar>
            <w:shd w:fill="F2F4F5"/>
          </w:tcPr>
          <w:p>
            <w:pPr>
              <w:spacing w:after="0"/>
            </w:pPr>
            <w:r>
              <w:rPr>
                <w:rFonts w:ascii="Arial" w:hAnsi="Arial"/>
                <w:b/>
                <w:i w:val="0"/>
                <w:color w:val="892E2A"/>
                <w:sz w:val="17"/>
              </w:rPr>
              <w:t>Differenz</w:t>
            </w:r>
          </w:p>
        </w:tc>
      </w:tr>
      <w:tr>
        <w:tc>
          <w:tcPr>
            <w:tcW w:type="dxa" w:w="1984"/>
            <w:vAlign w:val="center"/>
            <w:tcMar>
              <w:top w:w="100" w:type="dxa"/>
              <w:start w:w="120" w:type="dxa"/>
              <w:bottom w:w="100" w:type="dxa"/>
              <w:end w:w="120" w:type="dxa"/>
            </w:tcMar>
          </w:tcPr>
          <w:p>
            <w:pPr>
              <w:spacing w:after="0"/>
            </w:pPr>
            <w:r>
              <w:rPr>
                <w:rFonts w:ascii="Arial" w:hAnsi="Arial"/>
                <w:b w:val="0"/>
                <w:i w:val="0"/>
                <w:color w:val="222E3A"/>
                <w:sz w:val="17"/>
              </w:rPr>
              <w:t>Januar</w:t>
            </w:r>
          </w:p>
        </w:tc>
        <w:tc>
          <w:tcPr>
            <w:tcW w:type="dxa" w:w="2438"/>
            <w:vAlign w:val="center"/>
            <w:tcMar>
              <w:top w:w="100" w:type="dxa"/>
              <w:start w:w="120" w:type="dxa"/>
              <w:bottom w:w="100" w:type="dxa"/>
              <w:end w:w="120" w:type="dxa"/>
            </w:tcMar>
          </w:tcPr>
          <w:p>
            <w:pPr>
              <w:spacing w:after="0"/>
            </w:pPr>
            <w:r>
              <w:rPr>
                <w:rFonts w:ascii="Arial" w:hAnsi="Arial"/>
                <w:b w:val="0"/>
                <w:i w:val="0"/>
                <w:color w:val="222E3A"/>
                <w:sz w:val="17"/>
              </w:rPr>
              <w:t>100349,86 Euro</w:t>
            </w:r>
          </w:p>
        </w:tc>
        <w:tc>
          <w:tcPr>
            <w:tcW w:type="dxa" w:w="2438"/>
            <w:vAlign w:val="center"/>
            <w:tcMar>
              <w:top w:w="100" w:type="dxa"/>
              <w:start w:w="120" w:type="dxa"/>
              <w:bottom w:w="100" w:type="dxa"/>
              <w:end w:w="120" w:type="dxa"/>
            </w:tcMar>
          </w:tcPr>
          <w:p>
            <w:pPr>
              <w:spacing w:after="0"/>
            </w:pPr>
            <w:r>
              <w:rPr>
                <w:rFonts w:ascii="Arial" w:hAnsi="Arial"/>
                <w:b w:val="0"/>
                <w:i w:val="0"/>
                <w:color w:val="222E3A"/>
                <w:sz w:val="17"/>
              </w:rPr>
              <w:t>101790,10 Euro</w:t>
            </w:r>
          </w:p>
        </w:tc>
        <w:tc>
          <w:tcPr>
            <w:tcW w:type="dxa" w:w="2494"/>
            <w:vAlign w:val="center"/>
            <w:tcMar>
              <w:top w:w="100" w:type="dxa"/>
              <w:start w:w="120" w:type="dxa"/>
              <w:bottom w:w="100" w:type="dxa"/>
              <w:end w:w="120" w:type="dxa"/>
            </w:tcMar>
          </w:tcPr>
          <w:p>
            <w:pPr>
              <w:spacing w:after="0"/>
            </w:pPr>
            <w:r>
              <w:rPr>
                <w:rFonts w:ascii="Arial" w:hAnsi="Arial"/>
                <w:b w:val="0"/>
                <w:i w:val="0"/>
                <w:color w:val="222E3A"/>
                <w:sz w:val="17"/>
              </w:rPr>
              <w:t>1440,24 Euro</w:t>
            </w:r>
          </w:p>
        </w:tc>
      </w:tr>
      <w:tr>
        <w:tc>
          <w:tcPr>
            <w:tcW w:type="dxa" w:w="1984"/>
            <w:vAlign w:val="center"/>
            <w:tcMar>
              <w:top w:w="100" w:type="dxa"/>
              <w:start w:w="120" w:type="dxa"/>
              <w:bottom w:w="100" w:type="dxa"/>
              <w:end w:w="120" w:type="dxa"/>
            </w:tcMar>
          </w:tcPr>
          <w:p>
            <w:pPr>
              <w:spacing w:after="0"/>
            </w:pPr>
            <w:r>
              <w:rPr>
                <w:rFonts w:ascii="Arial" w:hAnsi="Arial"/>
                <w:b w:val="0"/>
                <w:i w:val="0"/>
                <w:color w:val="222E3A"/>
                <w:sz w:val="17"/>
              </w:rPr>
              <w:t>Februar</w:t>
            </w:r>
          </w:p>
        </w:tc>
        <w:tc>
          <w:tcPr>
            <w:tcW w:type="dxa" w:w="2438"/>
            <w:vAlign w:val="center"/>
            <w:tcMar>
              <w:top w:w="100" w:type="dxa"/>
              <w:start w:w="120" w:type="dxa"/>
              <w:bottom w:w="100" w:type="dxa"/>
              <w:end w:w="120" w:type="dxa"/>
            </w:tcMar>
          </w:tcPr>
          <w:p>
            <w:pPr>
              <w:spacing w:after="0"/>
            </w:pPr>
            <w:r>
              <w:rPr>
                <w:rFonts w:ascii="Arial" w:hAnsi="Arial"/>
                <w:b w:val="0"/>
                <w:i w:val="0"/>
                <w:color w:val="222E3A"/>
                <w:sz w:val="17"/>
              </w:rPr>
              <w:t>92609,11 Euro</w:t>
            </w:r>
          </w:p>
        </w:tc>
        <w:tc>
          <w:tcPr>
            <w:tcW w:type="dxa" w:w="2438"/>
            <w:vAlign w:val="center"/>
            <w:tcMar>
              <w:top w:w="100" w:type="dxa"/>
              <w:start w:w="120" w:type="dxa"/>
              <w:bottom w:w="100" w:type="dxa"/>
              <w:end w:w="120" w:type="dxa"/>
            </w:tcMar>
          </w:tcPr>
          <w:p>
            <w:pPr>
              <w:spacing w:after="0"/>
            </w:pPr>
            <w:r>
              <w:rPr>
                <w:rFonts w:ascii="Arial" w:hAnsi="Arial"/>
                <w:b w:val="0"/>
                <w:i w:val="0"/>
                <w:color w:val="222E3A"/>
                <w:sz w:val="17"/>
              </w:rPr>
              <w:t>94302,60 Euro</w:t>
            </w:r>
          </w:p>
        </w:tc>
        <w:tc>
          <w:tcPr>
            <w:tcW w:type="dxa" w:w="2494"/>
            <w:vAlign w:val="center"/>
            <w:tcMar>
              <w:top w:w="100" w:type="dxa"/>
              <w:start w:w="120" w:type="dxa"/>
              <w:bottom w:w="100" w:type="dxa"/>
              <w:end w:w="120" w:type="dxa"/>
            </w:tcMar>
          </w:tcPr>
          <w:p>
            <w:pPr>
              <w:spacing w:after="0"/>
            </w:pPr>
            <w:r>
              <w:rPr>
                <w:rFonts w:ascii="Arial" w:hAnsi="Arial"/>
                <w:b w:val="0"/>
                <w:i w:val="0"/>
                <w:color w:val="222E3A"/>
                <w:sz w:val="17"/>
              </w:rPr>
              <w:t>1693,49 Euro</w:t>
            </w:r>
          </w:p>
        </w:tc>
      </w:tr>
      <w:tr>
        <w:tc>
          <w:tcPr>
            <w:tcW w:type="dxa" w:w="1984"/>
            <w:vAlign w:val="center"/>
            <w:tcMar>
              <w:top w:w="100" w:type="dxa"/>
              <w:start w:w="120" w:type="dxa"/>
              <w:bottom w:w="100" w:type="dxa"/>
              <w:end w:w="120" w:type="dxa"/>
            </w:tcMar>
          </w:tcPr>
          <w:p>
            <w:pPr>
              <w:spacing w:after="0"/>
            </w:pPr>
            <w:r>
              <w:rPr>
                <w:rFonts w:ascii="Arial" w:hAnsi="Arial"/>
                <w:b w:val="0"/>
                <w:i w:val="0"/>
                <w:color w:val="222E3A"/>
                <w:sz w:val="17"/>
              </w:rPr>
              <w:t>März</w:t>
            </w:r>
          </w:p>
        </w:tc>
        <w:tc>
          <w:tcPr>
            <w:tcW w:type="dxa" w:w="2438"/>
            <w:vAlign w:val="center"/>
            <w:tcMar>
              <w:top w:w="100" w:type="dxa"/>
              <w:start w:w="120" w:type="dxa"/>
              <w:bottom w:w="100" w:type="dxa"/>
              <w:end w:w="120" w:type="dxa"/>
            </w:tcMar>
          </w:tcPr>
          <w:p>
            <w:pPr>
              <w:spacing w:after="0"/>
            </w:pPr>
            <w:r>
              <w:rPr>
                <w:rFonts w:ascii="Arial" w:hAnsi="Arial"/>
                <w:b w:val="0"/>
                <w:i w:val="0"/>
                <w:color w:val="222E3A"/>
                <w:sz w:val="17"/>
              </w:rPr>
              <w:t>103938,22 Euro</w:t>
            </w:r>
          </w:p>
        </w:tc>
        <w:tc>
          <w:tcPr>
            <w:tcW w:type="dxa" w:w="2438"/>
            <w:vAlign w:val="center"/>
            <w:tcMar>
              <w:top w:w="100" w:type="dxa"/>
              <w:start w:w="120" w:type="dxa"/>
              <w:bottom w:w="100" w:type="dxa"/>
              <w:end w:w="120" w:type="dxa"/>
            </w:tcMar>
          </w:tcPr>
          <w:p>
            <w:pPr>
              <w:spacing w:after="0"/>
            </w:pPr>
            <w:r>
              <w:rPr>
                <w:rFonts w:ascii="Arial" w:hAnsi="Arial"/>
                <w:b w:val="0"/>
                <w:i w:val="0"/>
                <w:color w:val="222E3A"/>
                <w:sz w:val="17"/>
              </w:rPr>
              <w:t>105221,30 Euro</w:t>
            </w:r>
          </w:p>
        </w:tc>
        <w:tc>
          <w:tcPr>
            <w:tcW w:type="dxa" w:w="2494"/>
            <w:vAlign w:val="center"/>
            <w:tcMar>
              <w:top w:w="100" w:type="dxa"/>
              <w:start w:w="120" w:type="dxa"/>
              <w:bottom w:w="100" w:type="dxa"/>
              <w:end w:w="120" w:type="dxa"/>
            </w:tcMar>
          </w:tcPr>
          <w:p>
            <w:pPr>
              <w:spacing w:after="0"/>
            </w:pPr>
            <w:r>
              <w:rPr>
                <w:rFonts w:ascii="Arial" w:hAnsi="Arial"/>
                <w:b w:val="0"/>
                <w:i w:val="0"/>
                <w:color w:val="222E3A"/>
                <w:sz w:val="17"/>
              </w:rPr>
              <w:t>1283,08 Euro</w:t>
            </w:r>
          </w:p>
        </w:tc>
      </w:tr>
      <w:tr>
        <w:tc>
          <w:tcPr>
            <w:tcW w:type="dxa" w:w="1984"/>
            <w:vAlign w:val="center"/>
            <w:tcMar>
              <w:top w:w="100" w:type="dxa"/>
              <w:start w:w="120" w:type="dxa"/>
              <w:bottom w:w="100" w:type="dxa"/>
              <w:end w:w="120" w:type="dxa"/>
            </w:tcMar>
          </w:tcPr>
          <w:p>
            <w:pPr>
              <w:spacing w:after="0"/>
            </w:pPr>
            <w:r>
              <w:rPr>
                <w:rFonts w:ascii="Arial" w:hAnsi="Arial"/>
                <w:b w:val="0"/>
                <w:i w:val="0"/>
                <w:color w:val="222E3A"/>
                <w:sz w:val="17"/>
              </w:rPr>
              <w:t>April</w:t>
            </w:r>
          </w:p>
        </w:tc>
        <w:tc>
          <w:tcPr>
            <w:tcW w:type="dxa" w:w="2438"/>
            <w:vAlign w:val="center"/>
            <w:tcMar>
              <w:top w:w="100" w:type="dxa"/>
              <w:start w:w="120" w:type="dxa"/>
              <w:bottom w:w="100" w:type="dxa"/>
              <w:end w:w="120" w:type="dxa"/>
            </w:tcMar>
          </w:tcPr>
          <w:p>
            <w:pPr>
              <w:spacing w:after="0"/>
            </w:pPr>
            <w:r>
              <w:rPr>
                <w:rFonts w:ascii="Arial" w:hAnsi="Arial"/>
                <w:b w:val="0"/>
                <w:i w:val="0"/>
                <w:color w:val="222E3A"/>
                <w:sz w:val="17"/>
              </w:rPr>
              <w:t>97761,00 Euro</w:t>
            </w:r>
          </w:p>
        </w:tc>
        <w:tc>
          <w:tcPr>
            <w:tcW w:type="dxa" w:w="2438"/>
            <w:vAlign w:val="center"/>
            <w:tcMar>
              <w:top w:w="100" w:type="dxa"/>
              <w:start w:w="120" w:type="dxa"/>
              <w:bottom w:w="100" w:type="dxa"/>
              <w:end w:w="120" w:type="dxa"/>
            </w:tcMar>
          </w:tcPr>
          <w:p>
            <w:pPr>
              <w:spacing w:after="0"/>
            </w:pPr>
            <w:r>
              <w:rPr>
                <w:rFonts w:ascii="Arial" w:hAnsi="Arial"/>
                <w:b w:val="0"/>
                <w:i w:val="0"/>
                <w:color w:val="222E3A"/>
                <w:sz w:val="17"/>
              </w:rPr>
              <w:t>100461,20 Euro</w:t>
            </w:r>
          </w:p>
        </w:tc>
        <w:tc>
          <w:tcPr>
            <w:tcW w:type="dxa" w:w="2494"/>
            <w:vAlign w:val="center"/>
            <w:tcMar>
              <w:top w:w="100" w:type="dxa"/>
              <w:start w:w="120" w:type="dxa"/>
              <w:bottom w:w="100" w:type="dxa"/>
              <w:end w:w="120" w:type="dxa"/>
            </w:tcMar>
          </w:tcPr>
          <w:p>
            <w:pPr>
              <w:spacing w:after="0"/>
            </w:pPr>
            <w:r>
              <w:rPr>
                <w:rFonts w:ascii="Arial" w:hAnsi="Arial"/>
                <w:b w:val="0"/>
                <w:i w:val="0"/>
                <w:color w:val="222E3A"/>
                <w:sz w:val="17"/>
              </w:rPr>
              <w:t>2700,20 Euro</w:t>
            </w:r>
          </w:p>
        </w:tc>
      </w:tr>
      <w:tr>
        <w:tc>
          <w:tcPr>
            <w:tcW w:type="dxa" w:w="1984"/>
            <w:vAlign w:val="center"/>
            <w:tcMar>
              <w:top w:w="100" w:type="dxa"/>
              <w:start w:w="120" w:type="dxa"/>
              <w:bottom w:w="100" w:type="dxa"/>
              <w:end w:w="120" w:type="dxa"/>
            </w:tcMar>
          </w:tcPr>
          <w:p>
            <w:pPr>
              <w:spacing w:after="0"/>
            </w:pPr>
            <w:r>
              <w:rPr>
                <w:rFonts w:ascii="Arial" w:hAnsi="Arial"/>
                <w:b w:val="0"/>
                <w:i w:val="0"/>
                <w:color w:val="222E3A"/>
                <w:sz w:val="17"/>
              </w:rPr>
              <w:t>Mai</w:t>
            </w:r>
          </w:p>
        </w:tc>
        <w:tc>
          <w:tcPr>
            <w:tcW w:type="dxa" w:w="2438"/>
            <w:vAlign w:val="center"/>
            <w:tcMar>
              <w:top w:w="100" w:type="dxa"/>
              <w:start w:w="120" w:type="dxa"/>
              <w:bottom w:w="100" w:type="dxa"/>
              <w:end w:w="120" w:type="dxa"/>
            </w:tcMar>
          </w:tcPr>
          <w:p>
            <w:pPr>
              <w:spacing w:after="0"/>
            </w:pPr>
            <w:r>
              <w:rPr>
                <w:rFonts w:ascii="Arial" w:hAnsi="Arial"/>
                <w:b w:val="0"/>
                <w:i w:val="0"/>
                <w:color w:val="222E3A"/>
                <w:sz w:val="17"/>
              </w:rPr>
              <w:t>106663,05 Euro</w:t>
            </w:r>
          </w:p>
        </w:tc>
        <w:tc>
          <w:tcPr>
            <w:tcW w:type="dxa" w:w="2438"/>
            <w:vAlign w:val="center"/>
            <w:tcMar>
              <w:top w:w="100" w:type="dxa"/>
              <w:start w:w="120" w:type="dxa"/>
              <w:bottom w:w="100" w:type="dxa"/>
              <w:end w:w="120" w:type="dxa"/>
            </w:tcMar>
          </w:tcPr>
          <w:p>
            <w:pPr>
              <w:spacing w:after="0"/>
            </w:pPr>
            <w:r>
              <w:rPr>
                <w:rFonts w:ascii="Arial" w:hAnsi="Arial"/>
                <w:b w:val="0"/>
                <w:i w:val="0"/>
                <w:color w:val="222E3A"/>
                <w:sz w:val="17"/>
              </w:rPr>
              <w:t>110598,40 Euro</w:t>
            </w:r>
          </w:p>
        </w:tc>
        <w:tc>
          <w:tcPr>
            <w:tcW w:type="dxa" w:w="2494"/>
            <w:vAlign w:val="center"/>
            <w:tcMar>
              <w:top w:w="100" w:type="dxa"/>
              <w:start w:w="120" w:type="dxa"/>
              <w:bottom w:w="100" w:type="dxa"/>
              <w:end w:w="120" w:type="dxa"/>
            </w:tcMar>
          </w:tcPr>
          <w:p>
            <w:pPr>
              <w:spacing w:after="0"/>
            </w:pPr>
            <w:r>
              <w:rPr>
                <w:rFonts w:ascii="Arial" w:hAnsi="Arial"/>
                <w:b w:val="0"/>
                <w:i w:val="0"/>
                <w:color w:val="222E3A"/>
                <w:sz w:val="17"/>
              </w:rPr>
              <w:t>3935,35 Euro</w:t>
            </w:r>
          </w:p>
        </w:tc>
      </w:tr>
    </w:tbl>
    <w:p>
      <w:pPr>
        <w:spacing w:after="20"/>
      </w:pPr>
    </w:p>
    <w:p>
      <w:pPr>
        <w:widowControl/>
      </w:pPr>
      <w:r>
        <w:rPr>
          <w:rFonts w:ascii="Arial" w:hAnsi="Arial"/>
          <w:b w:val="0"/>
          <w:i w:val="0"/>
          <w:color w:val="222E3A"/>
          <w:sz w:val="21"/>
        </w:rPr>
        <w:t>Die Differenzübersicht dient der Terminvorbereitung. Sie enthält noch keine Zuordnung zu Stornierungen, Plattformgebühren oder nachträglichen Korrekturen.</w:t>
      </w:r>
    </w:p>
    <w:p>
      <w:pPr>
        <w:widowControl/>
      </w:pPr>
      <w:r>
        <w:rPr>
          <w:rFonts w:ascii="Arial" w:hAnsi="Arial"/>
          <w:b w:val="0"/>
          <w:i w:val="0"/>
          <w:color w:val="222E3A"/>
          <w:sz w:val="21"/>
        </w:rPr>
        <w:t>Bitte bestätigen Sie den Termin bis 6. Juni 2026 und benennen Sie die Person, die den Export aus KronenPOS begleiten kann.</w:t>
      </w:r>
    </w:p>
    <w:p/>
    <w:p>
      <w:pPr>
        <w:spacing w:after="40"/>
      </w:pPr>
      <w:r>
        <w:rPr>
          <w:rFonts w:ascii="Arial" w:hAnsi="Arial"/>
          <w:b w:val="0"/>
          <w:i w:val="0"/>
          <w:color w:val="222E3A"/>
          <w:sz w:val="21"/>
        </w:rPr>
        <w:t>Mit freundlichen Grüßen</w:t>
      </w:r>
    </w:p>
    <w:p>
      <w:pPr>
        <w:spacing w:after="0"/>
      </w:pPr>
      <w:r>
        <w:rPr>
          <w:rFonts w:ascii="Arial" w:hAnsi="Arial"/>
          <w:b/>
          <w:i w:val="0"/>
          <w:color w:val="222E3A"/>
          <w:sz w:val="19"/>
        </w:rPr>
        <w:t>Jens Rickert</w:t>
      </w:r>
    </w:p>
    <w:p>
      <w:pPr>
        <w:spacing w:after="0"/>
      </w:pPr>
      <w:r>
        <w:rPr>
          <w:rFonts w:ascii="Arial" w:hAnsi="Arial"/>
          <w:b w:val="0"/>
          <w:i w:val="0"/>
          <w:color w:val="222E3A"/>
          <w:sz w:val="19"/>
        </w:rPr>
        <w:t>Leiter Partnercontrolling</w:t>
      </w:r>
    </w:p>
    <w:p>
      <w:pPr>
        <w:widowControl/>
      </w:pPr>
      <w:r>
        <w:rPr>
          <w:rFonts w:ascii="Arial" w:hAnsi="Arial"/>
          <w:b w:val="0"/>
          <w:i/>
          <w:color w:val="222E3A"/>
          <w:sz w:val="21"/>
        </w:rPr>
        <w:t>Anlage: Auszug Partnercockpit Januar bis Mai 2026</w:t>
      </w:r>
    </w:p>
    <w:sectPr w:rsidR="00FC693F" w:rsidRPr="0006063C" w:rsidSect="00034616">
      <w:headerReference w:type="default" r:id="rId9"/>
      <w:footerReference w:type="default" r:id="rId10"/>
      <w:pgSz w:w="11906" w:h="16838"/>
      <w:pgMar w:top="1219" w:right="1219" w:bottom="1077"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i w:val="0"/>
        <w:color w:val="58626C"/>
        <w:sz w:val="17"/>
      </w:rPr>
      <w:t xml:space="preserve">AUD-MSN-2026-044  |  Seite </w:t>
    </w:r>
    <w:r>
      <w:rPr>
        <w:rFonts w:ascii="Arial" w:hAnsi="Arial"/>
        <w:b w:val="0"/>
        <w:i w:val="0"/>
        <w:color w:val="58626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892E2A"/>
        <w:sz w:val="17"/>
      </w:rPr>
      <w:t>SCHREIBEN PARTNERCONTROLLING</w:t>
    </w:r>
    <w:r>
      <w:rPr>
        <w:rFonts w:ascii="Arial" w:hAnsi="Arial"/>
        <w:b w:val="0"/>
        <w:i w:val="0"/>
        <w:color w:val="58626C"/>
        <w:sz w:val="17"/>
      </w:rPr>
      <w:t xml:space="preserve">  |  AUD-MSN-2026-044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892E2A"/>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892E2A"/>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892E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Auditaufforderung Münster-Süd</dc:title>
  <dc:subject>Geschäftsunterlage</dc:subject>
  <dc:creator>Knusperkrone Franchise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