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Einladung Parlamentarisches Fachgespräch – ALTE FASSUNG (fehlerhaft)</w:t>
      </w:r>
    </w:p>
    <w:p>
      <w:pPr>
        <w:jc w:val="left"/>
      </w:pPr>
      <w:r>
        <w:rPr>
          <w:b/>
        </w:rPr>
        <w:t>Versand:</w:t>
      </w:r>
      <w:r>
        <w:t xml:space="preserve"> 21.05.2026, 10:14 Uhr durch OpenGrid Events UG (Eric Tongers)</w:t>
      </w:r>
    </w:p>
    <w:p>
      <w:pPr>
        <w:jc w:val="left"/>
      </w:pPr>
      <w:r>
        <w:rPr>
          <w:b/>
        </w:rPr>
        <w:t>Empfänger:</w:t>
      </w:r>
      <w:r>
        <w:t xml:space="preserve"> 14 Bundestagsabgeordnete und Mitarbeiter, davon 9 Verkehrs-/Wirtschafts-/Energie-Ausschuss, 5 Fraktions-AGs</w:t>
      </w:r>
    </w:p>
    <w:p>
      <w:pPr>
        <w:jc w:val="left"/>
      </w:pPr>
      <w:r>
        <w:rPr>
          <w:b/>
        </w:rPr>
        <w:t>Format:</w:t>
      </w:r>
      <w:r>
        <w:t xml:space="preserve"> PDF auf Briefpapier OpenGrid Events UG, "im Auftrag des PA-Beraters Spreebogen Regulatory GmbH"</w:t>
      </w:r>
    </w:p>
    <w:p>
      <w:pPr>
        <w:jc w:val="left"/>
      </w:pPr>
      <w:r>
        <w:rPr>
          <w:b/>
        </w:rPr>
        <w:t>Status:</w:t>
      </w:r>
      <w:r>
        <w:t xml:space="preserve"> ZURÜCKGEZOGEN durch Korrekturmail vom 21.05.2026, 10:18 Uhr; Korrekturversand Fassung 2 am 22.05.2026</w:t>
      </w:r>
    </w:p>
    <w:p/>
    <w:p>
      <w:pPr>
        <w:jc w:val="left"/>
      </w:pPr>
      <w:r>
        <w:t>Sehr geehrte Damen und Herren,</w:t>
      </w:r>
    </w:p>
    <w:p>
      <w:pPr>
        <w:jc w:val="left"/>
      </w:pPr>
      <w:r>
        <w:rPr>
          <w:b/>
        </w:rPr>
        <w:t>im Namen der deutschen Wasserstoffindustrie</w:t>
      </w:r>
      <w:r>
        <w:t xml:space="preserve"> laden wir Sie zu einem parlamentarischen Frühstück zum Wasserstoffbeschleunigungsgesetz am</w:t>
      </w:r>
    </w:p>
    <w:p>
      <w:pPr>
        <w:jc w:val="left"/>
      </w:pPr>
      <w:r>
        <w:rPr>
          <w:b/>
        </w:rPr>
        <w:t>12. Juni 2026, 08:30 bis 10:30 Uhr,</w:t>
      </w:r>
    </w:p>
    <w:p>
      <w:pPr>
        <w:jc w:val="left"/>
      </w:pPr>
      <w:r>
        <w:rPr>
          <w:b/>
        </w:rPr>
        <w:t>Tagungszentrum Spreebogen, Konferenzraum Havel,</w:t>
      </w:r>
    </w:p>
    <w:p>
      <w:pPr>
        <w:jc w:val="left"/>
      </w:pPr>
      <w:r>
        <w:rPr>
          <w:b/>
        </w:rPr>
        <w:t>Reinhardtstr. 47, 10117 Berlin</w:t>
      </w:r>
    </w:p>
    <w:p>
      <w:pPr>
        <w:jc w:val="left"/>
      </w:pPr>
      <w:r>
        <w:t>ein.</w:t>
      </w:r>
    </w:p>
    <w:p>
      <w:pPr>
        <w:jc w:val="left"/>
      </w:pPr>
      <w:r>
        <w:t>Das Wasserstoffbeschleunigungsgesetz ist die Chance, den deutschen Standort für Speicher, Elektrolyse, Leitungen und Importterminals zukunftsfähig zu machen. Wir wollen mit Ihnen über die Anliegen der gesamten H2-Branche sprechen und konkrete Beschleunigungsregelungen diskutieren.</w:t>
      </w:r>
    </w:p>
    <w:p>
      <w:pPr>
        <w:jc w:val="left"/>
      </w:pPr>
      <w:r>
        <w:t>Vorgesehene Themen:</w:t>
      </w:r>
    </w:p>
    <w:p>
      <w:pPr>
        <w:pStyle w:val="ListBullet"/>
      </w:pPr>
      <w:r>
        <w:t>Speicherprivilegierung im EnWG</w:t>
      </w:r>
    </w:p>
    <w:p>
      <w:pPr>
        <w:pStyle w:val="ListBullet"/>
      </w:pPr>
      <w:r>
        <w:t>Netzentgeltprivileg für Elektrolyseure</w:t>
      </w:r>
    </w:p>
    <w:p>
      <w:pPr>
        <w:pStyle w:val="ListBullet"/>
      </w:pPr>
      <w:r>
        <w:t>Beschleunigung von Leitungs- und Importprojekten</w:t>
      </w:r>
    </w:p>
    <w:p>
      <w:pPr>
        <w:pStyle w:val="ListBullet"/>
      </w:pPr>
      <w:r>
        <w:t>Pilotstandorte und Förderkulissen</w:t>
      </w:r>
    </w:p>
    <w:p>
      <w:pPr>
        <w:jc w:val="left"/>
      </w:pPr>
      <w:r>
        <w:t>Anmeldung bitte bis 27.05.2026 bei Eric Tongers (OpenGrid Events UG), eric.tongers@opengrid-events.de, Tel. 030-887 22 410.</w:t>
      </w:r>
    </w:p>
    <w:p>
      <w:pPr>
        <w:jc w:val="left"/>
      </w:pPr>
      <w:r>
        <w:t>Mit besten Gruessen</w:t>
      </w:r>
    </w:p>
    <w:p>
      <w:pPr>
        <w:jc w:val="left"/>
      </w:pPr>
      <w:r>
        <w:t>Eric Tongers</w:t>
      </w:r>
    </w:p>
    <w:p>
      <w:pPr>
        <w:jc w:val="left"/>
      </w:pPr>
      <w:r>
        <w:t>Geschäftsführer</w:t>
      </w:r>
    </w:p>
    <w:p>
      <w:pPr>
        <w:jc w:val="left"/>
      </w:pPr>
      <w:r>
        <w:t>OpenGrid Events UG (haftungsbeschraenkt)</w:t>
      </w:r>
    </w:p>
    <w:p/>
    <w:p>
      <w:pPr>
        <w:pStyle w:val="Heading2"/>
      </w:pPr>
      <w:r>
        <w:rPr>
          <w:rFonts w:ascii="Times New Roman" w:hAnsi="Times New Roman"/>
        </w:rPr>
        <w:t>Interne Bewertung Spreebogen Compliance</w:t>
      </w:r>
    </w:p>
    <w:p>
      <w:pPr>
        <w:jc w:val="left"/>
      </w:pPr>
      <w:r>
        <w:rPr>
          <w:b/>
        </w:rPr>
        <w:t>Falsch.</w:t>
      </w:r>
      <w:r>
        <w:t xml:space="preserve"> Spreebogen handelt für zwei konkrete Auftraggeber, nicht für die gesamte Branche.</w:t>
      </w:r>
    </w:p>
    <w:p>
      <w:pPr>
        <w:pStyle w:val="ListNumber"/>
      </w:pPr>
      <w:r>
        <w:t>Die Wortwahl "im Namen der deutschen Wasserstoffindustrie" widerspricht § 5 des Mandatsvertrags mit der HansaH2 Storage AG.</w:t>
      </w:r>
    </w:p>
    <w:p>
      <w:pPr>
        <w:pStyle w:val="ListNumber"/>
      </w:pPr>
      <w:r>
        <w:t>Die Aufzählung "Speicher, Elektrolyse, Leitungen und Importterminals" suggeriert Vertretung eines breiteren Branchenmandats, das so nicht besteht.</w:t>
      </w:r>
    </w:p>
    <w:p>
      <w:pPr>
        <w:pStyle w:val="ListNumber"/>
      </w:pPr>
      <w:r>
        <w:t>Die Themen "Beschleunigung von Leitungs- und Importprojekten" sind weder Auftrag der HansaH2 Storage AG noch der Nordsee Elektrolyse Konsortium GbR.</w:t>
      </w:r>
    </w:p>
    <w:p>
      <w:pPr>
        <w:pStyle w:val="ListNumber"/>
      </w:pPr>
      <w:r>
        <w:t>Die Einladung wurde durch OpenGrid Events UG erstellt und ohne Endkontrolle durch Spreebogen versendet (Nils Tietjen hatte am Mittag des 20.05.2026 keine Zeit für eine vollständige Pruefung).</w:t>
      </w:r>
    </w:p>
    <w:p>
      <w:pPr>
        <w:pStyle w:val="ListNumber"/>
      </w:pPr>
      <w:r>
        <w:t>Die Korrektur wurde am 21.05.2026, 10:18 Uhr versendet ("Wichtige Korrektur: Einladung Parlamentarisches Fachgespräch"). Eine korrigierte Einladung (Fassung 2) wurde am 22.05.2026 verschickt.</w:t>
      </w:r>
    </w:p>
    <w:p>
      <w:pPr>
        <w:pStyle w:val="Heading2"/>
      </w:pPr>
      <w:r>
        <w:rPr>
          <w:rFonts w:ascii="Times New Roman" w:hAnsi="Times New Roman"/>
        </w:rPr>
        <w:t>Vorfallsregister Spreebogen</w:t>
      </w:r>
    </w:p>
    <w:p>
      <w:pPr>
        <w:pStyle w:val="ListBullet"/>
      </w:pPr>
      <w:r>
        <w:t>Vorfall #2026-014: Branchenanmassung in Einladung</w:t>
      </w:r>
    </w:p>
    <w:p>
      <w:pPr>
        <w:pStyle w:val="ListBullet"/>
      </w:pPr>
      <w:r>
        <w:t>Konsequenz: OpenGrid Events UG erhält Vertragsergänzung (Logistikbeschraenkung)</w:t>
      </w:r>
    </w:p>
    <w:p>
      <w:pPr>
        <w:pStyle w:val="ListBullet"/>
      </w:pPr>
      <w:r>
        <w:t>Konsequenz: Eintragung im Lobbyregister mit Hinweis auf Unterauftragnehmer-Rolle</w:t>
      </w:r>
    </w:p>
    <w:p>
      <w:pPr>
        <w:pStyle w:val="ListBullet"/>
      </w:pPr>
      <w:r>
        <w:t>Konsequenz: Compliance-Schulung 31.05.2026 mit Pflichtteilnahme</w:t>
      </w:r>
    </w:p>
    <w:p>
      <w:pPr>
        <w:pStyle w:val="Heading2"/>
      </w:pPr>
      <w:r>
        <w:rPr>
          <w:rFonts w:ascii="Times New Roman" w:hAnsi="Times New Roman"/>
        </w:rPr>
        <w:t>Empfänger</w:t>
      </w:r>
    </w:p>
    <w:p>
      <w:pPr>
        <w:jc w:val="left"/>
      </w:pPr>
      <w:r>
        <w:t>14 Empfänger der Fassung 1 wurden namentlich erfasst (Empfängerliste im Spreebogen-Drive). Die Korrekturmail erreichte alle 14 noch vor 12:00 Uhr am 21.05.2026. Es liegen drei Rückmeldungen vor:</w:t>
      </w:r>
    </w:p>
    <w:p>
      <w:pPr>
        <w:pStyle w:val="ListBullet"/>
      </w:pPr>
      <w:r>
        <w:t>Büro MdB Reimers: "Danke für die Korrektur. Bitte um Klarheit, wer die Veranstaltung ausrichtet." (Antwort 22.05.2026)</w:t>
      </w:r>
    </w:p>
    <w:p>
      <w:pPr>
        <w:pStyle w:val="ListBullet"/>
      </w:pPr>
      <w:r>
        <w:t>Büro MdB Albrecht: "Verbindlich auch ohne Korrektur." (Antwort 22.05.2026)</w:t>
      </w:r>
    </w:p>
    <w:p>
      <w:pPr>
        <w:pStyle w:val="ListBullet"/>
      </w:pPr>
      <w:r>
        <w:t>Büro MdB Karim: "Wir nehmen die Korrektur zur Kenntnis." (Antwort 23.05.2026)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