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80"/>
      </w:pPr>
      <w:r>
        <w:rPr>
          <w:rFonts w:ascii="Times New Roman" w:hAnsi="Times New Roman"/>
          <w:color w:val="000000"/>
        </w:rPr>
        <w:t>Kennzeichen und betriebliche Dateien</w:t>
      </w:r>
    </w:p>
    <w:p>
      <w:pPr>
        <w:widowControl/>
        <w:spacing w:after="80"/>
        <w:jc w:val="left"/>
      </w:pPr>
      <w:r>
        <w:rPr>
          <w:color w:val="000000"/>
        </w:rPr>
        <w:t>Rheinsteg Ausbau und Metalltechnik GmbH | Montagehof 18, 51149 Köln</w:t>
      </w:r>
    </w:p>
    <w:p>
      <w:pPr>
        <w:widowControl/>
        <w:spacing w:after="80"/>
        <w:jc w:val="left"/>
      </w:pPr>
      <w:r>
        <w:rPr>
          <w:color w:val="000000"/>
        </w:rPr>
        <w:t>An Dr. Malin Tervens | 72 IN 184/26</w:t>
      </w:r>
    </w:p>
    <w:p>
      <w:pPr>
        <w:widowControl/>
        <w:spacing w:after="80"/>
        <w:jc w:val="left"/>
      </w:pPr>
      <w:r>
        <w:rPr>
          <w:color w:val="000000"/>
        </w:rPr>
        <w:t>Köln, 09.09.2026</w:t>
      </w:r>
    </w:p>
    <w:p>
      <w:pPr>
        <w:widowControl/>
        <w:spacing w:after="80"/>
        <w:jc w:val="left"/>
      </w:pPr>
      <w:r>
        <w:rPr>
          <w:color w:val="000000"/>
        </w:rPr>
        <w:t>Sehr geehrte Frau Dr. Tervens,</w:t>
      </w:r>
    </w:p>
    <w:p>
      <w:pPr>
        <w:widowControl/>
        <w:jc w:val="left"/>
      </w:pPr>
      <w:r>
        <w:rPr>
          <w:color w:val="000000"/>
        </w:rPr>
        <w:t>das Wort Rheinsteg verwenden wir seit Aufnahme des Betriebs auf Briefbogen und Fahrzeugen. Eine Markenurkunde habe ich in der Geschäftsführungsablage nicht gefunden. Der damalige Steuerberater hat keine Anmeldung für uns vorgenommen. Ich kann deshalb derzeit nur die tatsächliche Verwendung und die vorhandenen Gestaltungsaufträge belegen.</w:t>
      </w:r>
    </w:p>
    <w:p>
      <w:pPr>
        <w:widowControl/>
        <w:jc w:val="left"/>
      </w:pPr>
      <w:r>
        <w:rPr>
          <w:color w:val="000000"/>
        </w:rPr>
        <w:t>Unser ursprüngliches Logo hat Leif Tormer, Tormer Gestaltung, Formenhof 3, 50678 Köln, im Februar 2023 gezeichnet. Die Bestätigung TG-230210 räumt uns ein ausschließliches, zeitlich und räumlich unbeschränktes Nutzungsrecht für den Geschäftsbetrieb ein. Dort steht außerdem, dass das Recht bei Veräußerung des gesamten Geschäftsbetriebs mitübertragen werden darf. Die Rechnung von 1190,00 EUR ist laut Kontoausdruck vom 17.02.2023 bezahlt. Die offenen Druckdateien liegen im Verzeichnis „Zeichen 2023“ auf dem Büroserver. Für die im Frühjahr 2026 neu gestalteten Fahrzeugvorlagen gilt dagegen der Auftrag KL-2602 von Konturlinie. Diese Dateien liegen in einem anderen Unterverzeichnis.</w:t>
      </w:r>
    </w:p>
    <w:p>
      <w:pPr>
        <w:widowControl/>
        <w:jc w:val="left"/>
      </w:pPr>
      <w:r>
        <w:rPr>
          <w:color w:val="000000"/>
        </w:rPr>
        <w:t>Der technische Auftritt rheinsteg.example und der Webspeicher laufen über Raumserver Hosting GmbH, Vertrag RH-230201. Als Inhaber ist die Rheinsteg Ausbau und Metalltechnik GmbH eingetragen. Das Paket ist bis 31.01.2027 bezahlt. Ein Inhaberwechsel verlangt ein Formular und eine Bestätigung des neuen Rechnungsempfängers. Ein solches Formular haben wir bislang nicht eingereicht. Passwörter habe ich nicht in die Excel-Datei aufgenommen.</w:t>
      </w:r>
    </w:p>
    <w:p>
      <w:pPr>
        <w:widowControl/>
        <w:jc w:val="left"/>
      </w:pPr>
      <w:r>
        <w:rPr>
          <w:color w:val="000000"/>
        </w:rPr>
        <w:t>Die Konstruktionszeichnungen für Eigenanfertigungen liegen projektbezogen auf dem Dateiserver. Bei den Dateien für Veltengrund und Südsteg sind auch Zeichnungen der Auftraggeber dabei. Diese habe ich nicht als eigene Rechte inventarisiert. Auf den zwölf Büroarbeitsplätzen sind ferner persönlich zugeordnete CAD-Zugänge eingerichtet; ich habe keine Bestätigung des Lizenzanbieters, dass man die Zugänge einfach mitverkaufen darf.</w:t>
      </w:r>
    </w:p>
    <w:p>
      <w:pPr>
        <w:widowControl/>
        <w:jc w:val="left"/>
      </w:pPr>
      <w:r>
        <w:rPr>
          <w:color w:val="000000"/>
        </w:rPr>
        <w:t>Die beigefügte Arbeitsmappe nennt daher jeweils, was ich tatsächlich gefunden habe. Fehlende Urkunden lassen sich nicht durch eine Kopie des Logos ersetzen. Herr Tormer ist ab Montag wieder erreichbar; Konturlinie habe ich heute um Rückmeldung zu den neuen Fahrzeugdateien gebeten.</w:t>
      </w:r>
    </w:p>
    <w:p>
      <w:pPr>
        <w:keepNext/>
        <w:widowControl/>
        <w:jc w:val="left"/>
      </w:pPr>
      <w:r>
        <w:rPr>
          <w:color w:val="000000"/>
        </w:rPr>
        <w:t>Mit freundlichen Grüßen</w:t>
      </w:r>
    </w:p>
    <w:p>
      <w:pPr>
        <w:widowControl/>
        <w:jc w:val="left"/>
      </w:pPr>
      <w:r>
        <w:rPr>
          <w:color w:val="000000"/>
        </w:rPr>
        <w:t>Jaron Feldek, Geschäftsführer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18"/>
      </w:rPr>
      <w:t>72 IN 184/26 | Montagehof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