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Quittung der Wendelbert Eisenhut GmbH, Filiale Nürnberg-Erlenstegen</w:t>
      </w:r>
    </w:p>
    <w:p>
      <w:pPr>
        <w:jc w:val="left"/>
      </w:pPr>
      <w:r>
        <w:t>Wendelbert Eisenhut GmbH — Werkstatt- und Druckereibedarf</w:t>
      </w:r>
    </w:p>
    <w:p>
      <w:pPr>
        <w:jc w:val="left"/>
      </w:pPr>
      <w:r>
        <w:t>Filiale Nürnberg-Erlenstegen, Äußere Sulzbacher Straße 214, 90491 Nürnberg, Telefon 0911 59 44 08</w:t>
      </w:r>
    </w:p>
    <w:p>
      <w:pPr>
        <w:pStyle w:val="Heading2"/>
      </w:pPr>
      <w:r>
        <w:rPr>
          <w:rFonts w:ascii="Times New Roman" w:hAnsi="Times New Roman"/>
        </w:rPr>
        <w:t>1 Beleg</w:t>
      </w:r>
    </w:p>
    <w:p>
      <w:pPr>
        <w:jc w:val="left"/>
      </w:pPr>
      <w:r>
        <w:t>Belegnummer: NE-2026-04-1188</w:t>
      </w:r>
    </w:p>
    <w:p>
      <w:pPr>
        <w:jc w:val="left"/>
      </w:pPr>
      <w:r>
        <w:t>Datum und Uhrzeit: 16.04.2026, 16:32 Uhr</w:t>
      </w:r>
    </w:p>
    <w:p>
      <w:pPr>
        <w:jc w:val="left"/>
      </w:pPr>
      <w:r>
        <w:t>Kasse: 2, Bedienung: Frau Roswitha Kellermann</w:t>
      </w:r>
    </w:p>
    <w:p>
      <w:pPr>
        <w:jc w:val="left"/>
      </w:pPr>
      <w:r>
        <w:t>Kundennummer: 88 407 (Rabenhaupt Restaurierungswerkstatt, Altmarkt 8, 91086 Wendelheim)</w:t>
      </w:r>
    </w:p>
    <w:p>
      <w:pPr>
        <w:jc w:val="left"/>
      </w:pPr>
      <w:r>
        <w:t>Käufer laut Beleg: Giselher Rabenhaupt</w:t>
      </w:r>
    </w:p>
    <w:p>
      <w:pPr>
        <w:pStyle w:val="Heading2"/>
      </w:pPr>
      <w:r>
        <w:rPr>
          <w:rFonts w:ascii="Times New Roman" w:hAnsi="Times New Roman"/>
        </w:rPr>
        <w:t>2 Gekaufte Ware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Position</w:t>
            </w:r>
          </w:p>
        </w:tc>
        <w:tc>
          <w:tcPr>
            <w:tcW w:type="dxa" w:w="1512"/>
          </w:tcPr>
          <w:p>
            <w:r>
              <w:rPr>
                <w:rFonts w:ascii="Times New Roman" w:hAnsi="Times New Roman"/>
                <w:b/>
                <w:sz w:val="20"/>
              </w:rPr>
              <w:t>Artikel</w:t>
            </w:r>
          </w:p>
        </w:tc>
        <w:tc>
          <w:tcPr>
            <w:tcW w:type="dxa" w:w="1512"/>
          </w:tcPr>
          <w:p>
            <w:r>
              <w:rPr>
                <w:rFonts w:ascii="Times New Roman" w:hAnsi="Times New Roman"/>
                <w:b/>
                <w:sz w:val="20"/>
              </w:rPr>
              <w:t>Artikelnummer</w:t>
            </w:r>
          </w:p>
        </w:tc>
        <w:tc>
          <w:tcPr>
            <w:tcW w:type="dxa" w:w="1512"/>
          </w:tcPr>
          <w:p>
            <w:r>
              <w:rPr>
                <w:rFonts w:ascii="Times New Roman" w:hAnsi="Times New Roman"/>
                <w:b/>
                <w:sz w:val="20"/>
              </w:rPr>
              <w:t>Menge</w:t>
            </w:r>
          </w:p>
        </w:tc>
        <w:tc>
          <w:tcPr>
            <w:tcW w:type="dxa" w:w="1512"/>
          </w:tcPr>
          <w:p>
            <w:r>
              <w:rPr>
                <w:rFonts w:ascii="Times New Roman" w:hAnsi="Times New Roman"/>
                <w:b/>
                <w:sz w:val="20"/>
              </w:rPr>
              <w:t>Einzelpreis</w:t>
            </w:r>
          </w:p>
        </w:tc>
        <w:tc>
          <w:tcPr>
            <w:tcW w:type="dxa" w:w="1512"/>
          </w:tcPr>
          <w:p>
            <w:r>
              <w:rPr>
                <w:rFonts w:ascii="Times New Roman" w:hAnsi="Times New Roman"/>
                <w:b/>
                <w:sz w:val="20"/>
              </w:rPr>
              <w:t>Gesamt</w:t>
            </w:r>
          </w:p>
        </w:tc>
      </w:tr>
      <w:tr>
        <w:tc>
          <w:tcPr>
            <w:tcW w:type="dxa" w:w="1512"/>
          </w:tcPr>
          <w:p>
            <w:r>
              <w:rPr>
                <w:rFonts w:ascii="Times New Roman" w:hAnsi="Times New Roman"/>
                <w:sz w:val="20"/>
              </w:rPr>
              <w:t>1</w:t>
            </w:r>
          </w:p>
        </w:tc>
        <w:tc>
          <w:tcPr>
            <w:tcW w:type="dxa" w:w="1512"/>
          </w:tcPr>
          <w:p>
            <w:r>
              <w:rPr>
                <w:rFonts w:ascii="Times New Roman" w:hAnsi="Times New Roman"/>
                <w:sz w:val="20"/>
              </w:rPr>
              <w:t>Messingtypen Fraktur fein, 14 Punkt, Satz</w:t>
            </w:r>
          </w:p>
        </w:tc>
        <w:tc>
          <w:tcPr>
            <w:tcW w:type="dxa" w:w="1512"/>
          </w:tcPr>
          <w:p>
            <w:r>
              <w:rPr>
                <w:rFonts w:ascii="Times New Roman" w:hAnsi="Times New Roman"/>
                <w:sz w:val="20"/>
              </w:rPr>
              <w:t>MT-FR-14-F</w:t>
            </w:r>
          </w:p>
        </w:tc>
        <w:tc>
          <w:tcPr>
            <w:tcW w:type="dxa" w:w="1512"/>
          </w:tcPr>
          <w:p>
            <w:r>
              <w:rPr>
                <w:rFonts w:ascii="Times New Roman" w:hAnsi="Times New Roman"/>
                <w:sz w:val="20"/>
              </w:rPr>
              <w:t>1</w:t>
            </w:r>
          </w:p>
        </w:tc>
        <w:tc>
          <w:tcPr>
            <w:tcW w:type="dxa" w:w="1512"/>
          </w:tcPr>
          <w:p>
            <w:r>
              <w:rPr>
                <w:rFonts w:ascii="Times New Roman" w:hAnsi="Times New Roman"/>
                <w:sz w:val="20"/>
              </w:rPr>
              <w:t>520,00 EUR</w:t>
            </w:r>
          </w:p>
        </w:tc>
        <w:tc>
          <w:tcPr>
            <w:tcW w:type="dxa" w:w="1512"/>
          </w:tcPr>
          <w:p>
            <w:r>
              <w:rPr>
                <w:rFonts w:ascii="Times New Roman" w:hAnsi="Times New Roman"/>
                <w:sz w:val="20"/>
              </w:rPr>
              <w:t>520,00 EUR</w:t>
            </w:r>
          </w:p>
        </w:tc>
      </w:tr>
      <w:tr>
        <w:tc>
          <w:tcPr>
            <w:tcW w:type="dxa" w:w="1512"/>
          </w:tcPr>
          <w:p>
            <w:r>
              <w:rPr>
                <w:rFonts w:ascii="Times New Roman" w:hAnsi="Times New Roman"/>
                <w:sz w:val="20"/>
              </w:rPr>
              <w:t>2</w:t>
            </w:r>
          </w:p>
        </w:tc>
        <w:tc>
          <w:tcPr>
            <w:tcW w:type="dxa" w:w="1512"/>
          </w:tcPr>
          <w:p>
            <w:r>
              <w:rPr>
                <w:rFonts w:ascii="Times New Roman" w:hAnsi="Times New Roman"/>
                <w:sz w:val="20"/>
              </w:rPr>
              <w:t>Setzschiff Messing, klein</w:t>
            </w:r>
          </w:p>
        </w:tc>
        <w:tc>
          <w:tcPr>
            <w:tcW w:type="dxa" w:w="1512"/>
          </w:tcPr>
          <w:p>
            <w:r>
              <w:rPr>
                <w:rFonts w:ascii="Times New Roman" w:hAnsi="Times New Roman"/>
                <w:sz w:val="20"/>
              </w:rPr>
              <w:t>SS-M-02</w:t>
            </w:r>
          </w:p>
        </w:tc>
        <w:tc>
          <w:tcPr>
            <w:tcW w:type="dxa" w:w="1512"/>
          </w:tcPr>
          <w:p>
            <w:r>
              <w:rPr>
                <w:rFonts w:ascii="Times New Roman" w:hAnsi="Times New Roman"/>
                <w:sz w:val="20"/>
              </w:rPr>
              <w:t>1</w:t>
            </w:r>
          </w:p>
        </w:tc>
        <w:tc>
          <w:tcPr>
            <w:tcW w:type="dxa" w:w="1512"/>
          </w:tcPr>
          <w:p>
            <w:r>
              <w:rPr>
                <w:rFonts w:ascii="Times New Roman" w:hAnsi="Times New Roman"/>
                <w:sz w:val="20"/>
              </w:rPr>
              <w:t>68,00 EUR</w:t>
            </w:r>
          </w:p>
        </w:tc>
        <w:tc>
          <w:tcPr>
            <w:tcW w:type="dxa" w:w="1512"/>
          </w:tcPr>
          <w:p>
            <w:r>
              <w:rPr>
                <w:rFonts w:ascii="Times New Roman" w:hAnsi="Times New Roman"/>
                <w:sz w:val="20"/>
              </w:rPr>
              <w:t>68,00 EUR</w:t>
            </w:r>
          </w:p>
        </w:tc>
      </w:tr>
      <w:tr>
        <w:tc>
          <w:tcPr>
            <w:tcW w:type="dxa" w:w="1512"/>
          </w:tcPr>
          <w:p>
            <w:r>
              <w:rPr>
                <w:rFonts w:ascii="Times New Roman" w:hAnsi="Times New Roman"/>
                <w:sz w:val="20"/>
              </w:rPr>
              <w:t>3</w:t>
            </w:r>
          </w:p>
        </w:tc>
        <w:tc>
          <w:tcPr>
            <w:tcW w:type="dxa" w:w="1512"/>
          </w:tcPr>
          <w:p>
            <w:r>
              <w:rPr>
                <w:rFonts w:ascii="Times New Roman" w:hAnsi="Times New Roman"/>
                <w:sz w:val="20"/>
              </w:rPr>
              <w:t>Typenreiniger, 250 Milliliter</w:t>
            </w:r>
          </w:p>
        </w:tc>
        <w:tc>
          <w:tcPr>
            <w:tcW w:type="dxa" w:w="1512"/>
          </w:tcPr>
          <w:p>
            <w:r>
              <w:rPr>
                <w:rFonts w:ascii="Times New Roman" w:hAnsi="Times New Roman"/>
                <w:sz w:val="20"/>
              </w:rPr>
              <w:t>TR-250</w:t>
            </w:r>
          </w:p>
        </w:tc>
        <w:tc>
          <w:tcPr>
            <w:tcW w:type="dxa" w:w="1512"/>
          </w:tcPr>
          <w:p>
            <w:r>
              <w:rPr>
                <w:rFonts w:ascii="Times New Roman" w:hAnsi="Times New Roman"/>
                <w:sz w:val="20"/>
              </w:rPr>
              <w:t>2</w:t>
            </w:r>
          </w:p>
        </w:tc>
        <w:tc>
          <w:tcPr>
            <w:tcW w:type="dxa" w:w="1512"/>
          </w:tcPr>
          <w:p>
            <w:r>
              <w:rPr>
                <w:rFonts w:ascii="Times New Roman" w:hAnsi="Times New Roman"/>
                <w:sz w:val="20"/>
              </w:rPr>
              <w:t>16,00 EUR</w:t>
            </w:r>
          </w:p>
        </w:tc>
        <w:tc>
          <w:tcPr>
            <w:tcW w:type="dxa" w:w="1512"/>
          </w:tcPr>
          <w:p>
            <w:r>
              <w:rPr>
                <w:rFonts w:ascii="Times New Roman" w:hAnsi="Times New Roman"/>
                <w:sz w:val="20"/>
              </w:rPr>
              <w:t>32,00 EUR</w:t>
            </w:r>
          </w:p>
        </w:tc>
      </w:tr>
    </w:tbl>
    <w:p>
      <w:pPr>
        <w:jc w:val="left"/>
      </w:pPr>
      <w:r>
        <w:t>Warenwert netto: 521,01 EUR — Umsatzsteuer 19 Prozent: 98,99 EUR — Bruttobetrag: 620,00 EUR</w:t>
      </w:r>
    </w:p>
    <w:p>
      <w:pPr>
        <w:pStyle w:val="Heading2"/>
      </w:pPr>
      <w:r>
        <w:rPr>
          <w:rFonts w:ascii="Times New Roman" w:hAnsi="Times New Roman"/>
        </w:rPr>
        <w:t>3 Zahlung</w:t>
      </w:r>
    </w:p>
    <w:p>
      <w:pPr>
        <w:jc w:val="left"/>
      </w:pPr>
      <w:r>
        <w:t>Anzahlung am Kassenterminal, Jugendkonto-Karte der Nordbayerischen Sparkasse, Karteninhaber Giselher Rabenhaupt: 240,00 EUR</w:t>
      </w:r>
    </w:p>
    <w:p>
      <w:pPr>
        <w:jc w:val="left"/>
      </w:pPr>
      <w:r>
        <w:t>Offener Restbetrag: 380,00 EUR</w:t>
      </w:r>
    </w:p>
    <w:p>
      <w:pPr>
        <w:jc w:val="left"/>
      </w:pPr>
      <w:r>
        <w:t>Handschriftlicher Vermerk der Kassiererin auf dem Kassenbeleg: „Rest nächsten Monat oder in Raten, Kunde kommt aus der Werkstatt Rabenhaupt, Tante bekannt."</w:t>
      </w:r>
    </w:p>
    <w:p>
      <w:pPr>
        <w:jc w:val="left"/>
      </w:pPr>
      <w:r>
        <w:t>Ein schriftlicher Ratenplan wurde nicht erstellt. Eine Bonitätsprüfung fand nicht statt.</w:t>
      </w:r>
    </w:p>
    <w:p>
      <w:pPr>
        <w:pStyle w:val="Heading2"/>
      </w:pPr>
      <w:r>
        <w:rPr>
          <w:rFonts w:ascii="Times New Roman" w:hAnsi="Times New Roman"/>
        </w:rPr>
        <w:t>4 Warenausgabe</w:t>
      </w:r>
    </w:p>
    <w:p>
      <w:pPr>
        <w:jc w:val="left"/>
      </w:pPr>
      <w:r>
        <w:t>Die Ware wurde am 16.04.2026 vollständig ausgehändigt und von Giselher Rabenhaupt mitgenommen. Die Filiale hat weder nach dem Alter des Käufers noch nach einer Einwilligung der Erziehungsberechtigten gefragt. Auf dem Beleg ist als Lieferanschrift die Werkstattadresse Altmarkt 8, 91086 Wendelheim, eingetragen.</w:t>
      </w:r>
    </w:p>
    <w:p>
      <w:pPr>
        <w:pStyle w:val="Heading2"/>
      </w:pPr>
      <w:r>
        <w:rPr>
          <w:rFonts w:ascii="Times New Roman" w:hAnsi="Times New Roman"/>
        </w:rPr>
        <w:t>5 Vermerke auf der Rückseite</w:t>
      </w:r>
    </w:p>
    <w:p>
      <w:pPr>
        <w:jc w:val="left"/>
      </w:pPr>
      <w:r>
        <w:t>Auf der Rückseite des Belegs steht in der Handschrift Giselhers: „520 für die Typen, Rest von meinem Konto, den Setzschiff zahle ich vom Taschengeld." Darunter, in anderer Handschrift und mit anderem Stift: „Rücksprache Frau Rabenhaupt 20.04., Ware noch nicht benutzt."</w:t>
      </w:r>
    </w:p>
    <w:p>
      <w:pPr>
        <w:jc w:val="left"/>
      </w:pPr>
      <w:r>
        <w:t>Rücknahme- und Umtauschhinweis der Filiale: „Umtausch innerhalb von 14 Tagen nur gegen Vorlage dieses Belegs und in ungebrauchtem Zustand. Bei Sonderanfertigungen und geöffneten Typensätzen ist der Umtausch ausgeschlossen."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Wendelbert Eisenhut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Wendelbert Eisenhut GmbH</w:t>
    </w:r>
  </w:p>
  <w:p>
    <w:pPr>
      <w:jc w:val="left"/>
      <w:pBdr>
        <w:bottom w:val="single" w:sz="6" w:space="2" w:color="8A6A1F"/>
      </w:pBdr>
    </w:pPr>
    <w:r>
      <w:rPr>
        <w:rFonts w:ascii="Times New Roman" w:hAnsi="Times New Roman"/>
        <w:color w:val="6B6B66"/>
        <w:sz w:val="16"/>
      </w:rPr>
      <w:t>Filiale Nürnberg-Erlenstegen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