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Auftragsbestätigung der Wendelbert Eisenhut GmbH</w:t>
      </w:r>
    </w:p>
    <w:p>
      <w:pPr>
        <w:jc w:val="left"/>
      </w:pPr>
      <w:r>
        <w:t>Wendelbert Eisenhut GmbH — Werkstatt- und Druckereibedarf, Zentrale, Fürther Straße 388, 90429 Nürnberg</w:t>
      </w:r>
    </w:p>
    <w:p>
      <w:pPr>
        <w:jc w:val="left"/>
      </w:pPr>
      <w:r>
        <w:t>Registergericht Nürnberg, HRB 14 802, Geschäftsführer Wendelbert Eisenhut und Cordula Eisenhut</w:t>
      </w:r>
    </w:p>
    <w:p>
      <w:pPr>
        <w:jc w:val="left"/>
      </w:pPr>
      <w:r>
        <w:t>An die Rabenhaupt Restaurierungswerkstatt, Frau Kunigunde Rabenhaupt, Altmarkt 8, 91086 Wendelheim</w:t>
      </w:r>
    </w:p>
    <w:p>
      <w:pPr>
        <w:jc w:val="left"/>
      </w:pPr>
      <w:r>
        <w:t>Nürnberg, den 15.04.2026</w:t>
      </w:r>
    </w:p>
    <w:p>
      <w:pPr>
        <w:pStyle w:val="Heading2"/>
      </w:pPr>
      <w:r>
        <w:rPr>
          <w:rFonts w:ascii="Times New Roman" w:hAnsi="Times New Roman"/>
        </w:rPr>
        <w:t>1 Auftragsdaten</w:t>
      </w:r>
    </w:p>
    <w:p>
      <w:pPr>
        <w:jc w:val="left"/>
      </w:pPr>
      <w:r>
        <w:t>Auftragsbestätigung Nr. WE-2026-22884</w:t>
      </w:r>
    </w:p>
    <w:p>
      <w:pPr>
        <w:jc w:val="left"/>
      </w:pPr>
      <w:r>
        <w:t>Ihre Bestellung vom 15.04.2026, aufgegeben um 11:24 Uhr durch Herrn Hildebrand Fuchs, Werkstattmeister</w:t>
      </w:r>
    </w:p>
    <w:p>
      <w:pPr>
        <w:jc w:val="left"/>
      </w:pPr>
      <w:r>
        <w:t>Kundennummer: 88 407</w:t>
      </w:r>
    </w:p>
    <w:p>
      <w:pPr>
        <w:jc w:val="left"/>
      </w:pPr>
      <w:r>
        <w:t>Bestellweg: telefonisch, bestätigt durch Rückruf um 11:52 Uhr</w:t>
      </w:r>
    </w:p>
    <w:p>
      <w:pPr>
        <w:jc w:val="left"/>
      </w:pPr>
      <w:r>
        <w:t>Bearbeiter im Hause: Herr Anselm Dorfner, Innendienst</w:t>
      </w:r>
    </w:p>
    <w:p>
      <w:pPr>
        <w:pStyle w:val="Heading2"/>
      </w:pPr>
      <w:r>
        <w:rPr>
          <w:rFonts w:ascii="Times New Roman" w:hAnsi="Times New Roman"/>
        </w:rPr>
        <w:t>2 Bestellte Positionen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Position</w:t>
            </w:r>
          </w:p>
        </w:tc>
        <w:tc>
          <w:tcPr>
            <w:tcW w:type="dxa" w:w="1512"/>
          </w:tcPr>
          <w:p>
            <w:r>
              <w:rPr>
                <w:rFonts w:ascii="Times New Roman" w:hAnsi="Times New Roman"/>
                <w:b/>
                <w:sz w:val="20"/>
              </w:rPr>
              <w:t>Artikel</w:t>
            </w:r>
          </w:p>
        </w:tc>
        <w:tc>
          <w:tcPr>
            <w:tcW w:type="dxa" w:w="1512"/>
          </w:tcPr>
          <w:p>
            <w:r>
              <w:rPr>
                <w:rFonts w:ascii="Times New Roman" w:hAnsi="Times New Roman"/>
                <w:b/>
                <w:sz w:val="20"/>
              </w:rPr>
              <w:t>Artikelnummer</w:t>
            </w:r>
          </w:p>
        </w:tc>
        <w:tc>
          <w:tcPr>
            <w:tcW w:type="dxa" w:w="1512"/>
          </w:tcPr>
          <w:p>
            <w:r>
              <w:rPr>
                <w:rFonts w:ascii="Times New Roman" w:hAnsi="Times New Roman"/>
                <w:b/>
                <w:sz w:val="20"/>
              </w:rPr>
              <w:t>Menge</w:t>
            </w:r>
          </w:p>
        </w:tc>
        <w:tc>
          <w:tcPr>
            <w:tcW w:type="dxa" w:w="1512"/>
          </w:tcPr>
          <w:p>
            <w:r>
              <w:rPr>
                <w:rFonts w:ascii="Times New Roman" w:hAnsi="Times New Roman"/>
                <w:b/>
                <w:sz w:val="20"/>
              </w:rPr>
              <w:t>Einzelpreis netto</w:t>
            </w:r>
          </w:p>
        </w:tc>
        <w:tc>
          <w:tcPr>
            <w:tcW w:type="dxa" w:w="1512"/>
          </w:tcPr>
          <w:p>
            <w:r>
              <w:rPr>
                <w:rFonts w:ascii="Times New Roman" w:hAnsi="Times New Roman"/>
                <w:b/>
                <w:sz w:val="20"/>
              </w:rPr>
              <w:t>Gesamt netto</w:t>
            </w:r>
          </w:p>
        </w:tc>
      </w:tr>
      <w:tr>
        <w:tc>
          <w:tcPr>
            <w:tcW w:type="dxa" w:w="1512"/>
          </w:tcPr>
          <w:p>
            <w:r>
              <w:rPr>
                <w:rFonts w:ascii="Times New Roman" w:hAnsi="Times New Roman"/>
                <w:sz w:val="20"/>
              </w:rPr>
              <w:t>1</w:t>
            </w:r>
          </w:p>
        </w:tc>
        <w:tc>
          <w:tcPr>
            <w:tcW w:type="dxa" w:w="1512"/>
          </w:tcPr>
          <w:p>
            <w:r>
              <w:rPr>
                <w:rFonts w:ascii="Times New Roman" w:hAnsi="Times New Roman"/>
                <w:sz w:val="20"/>
              </w:rPr>
              <w:t>Prägefolien-Sortiment Gold und Blindprägung, Großgebinde</w:t>
            </w:r>
          </w:p>
        </w:tc>
        <w:tc>
          <w:tcPr>
            <w:tcW w:type="dxa" w:w="1512"/>
          </w:tcPr>
          <w:p>
            <w:r>
              <w:rPr>
                <w:rFonts w:ascii="Times New Roman" w:hAnsi="Times New Roman"/>
                <w:sz w:val="20"/>
              </w:rPr>
              <w:t>PF-GG-40</w:t>
            </w:r>
          </w:p>
        </w:tc>
        <w:tc>
          <w:tcPr>
            <w:tcW w:type="dxa" w:w="1512"/>
          </w:tcPr>
          <w:p>
            <w:r>
              <w:rPr>
                <w:rFonts w:ascii="Times New Roman" w:hAnsi="Times New Roman"/>
                <w:sz w:val="20"/>
              </w:rPr>
              <w:t>4</w:t>
            </w:r>
          </w:p>
        </w:tc>
        <w:tc>
          <w:tcPr>
            <w:tcW w:type="dxa" w:w="1512"/>
          </w:tcPr>
          <w:p>
            <w:r>
              <w:rPr>
                <w:rFonts w:ascii="Times New Roman" w:hAnsi="Times New Roman"/>
                <w:sz w:val="20"/>
              </w:rPr>
              <w:t>890,00 EUR</w:t>
            </w:r>
          </w:p>
        </w:tc>
        <w:tc>
          <w:tcPr>
            <w:tcW w:type="dxa" w:w="1512"/>
          </w:tcPr>
          <w:p>
            <w:r>
              <w:rPr>
                <w:rFonts w:ascii="Times New Roman" w:hAnsi="Times New Roman"/>
                <w:sz w:val="20"/>
              </w:rPr>
              <w:t>3.560,00 EUR</w:t>
            </w:r>
          </w:p>
        </w:tc>
      </w:tr>
      <w:tr>
        <w:tc>
          <w:tcPr>
            <w:tcW w:type="dxa" w:w="1512"/>
          </w:tcPr>
          <w:p>
            <w:r>
              <w:rPr>
                <w:rFonts w:ascii="Times New Roman" w:hAnsi="Times New Roman"/>
                <w:sz w:val="20"/>
              </w:rPr>
              <w:t>2</w:t>
            </w:r>
          </w:p>
        </w:tc>
        <w:tc>
          <w:tcPr>
            <w:tcW w:type="dxa" w:w="1512"/>
          </w:tcPr>
          <w:p>
            <w:r>
              <w:rPr>
                <w:rFonts w:ascii="Times New Roman" w:hAnsi="Times New Roman"/>
                <w:sz w:val="20"/>
              </w:rPr>
              <w:t>Buchbinderleinen Bibliothek, 50-Meter-Rolle</w:t>
            </w:r>
          </w:p>
        </w:tc>
        <w:tc>
          <w:tcPr>
            <w:tcW w:type="dxa" w:w="1512"/>
          </w:tcPr>
          <w:p>
            <w:r>
              <w:rPr>
                <w:rFonts w:ascii="Times New Roman" w:hAnsi="Times New Roman"/>
                <w:sz w:val="20"/>
              </w:rPr>
              <w:t>BL-BIB-50</w:t>
            </w:r>
          </w:p>
        </w:tc>
        <w:tc>
          <w:tcPr>
            <w:tcW w:type="dxa" w:w="1512"/>
          </w:tcPr>
          <w:p>
            <w:r>
              <w:rPr>
                <w:rFonts w:ascii="Times New Roman" w:hAnsi="Times New Roman"/>
                <w:sz w:val="20"/>
              </w:rPr>
              <w:t>6</w:t>
            </w:r>
          </w:p>
        </w:tc>
        <w:tc>
          <w:tcPr>
            <w:tcW w:type="dxa" w:w="1512"/>
          </w:tcPr>
          <w:p>
            <w:r>
              <w:rPr>
                <w:rFonts w:ascii="Times New Roman" w:hAnsi="Times New Roman"/>
                <w:sz w:val="20"/>
              </w:rPr>
              <w:t>415,00 EUR</w:t>
            </w:r>
          </w:p>
        </w:tc>
        <w:tc>
          <w:tcPr>
            <w:tcW w:type="dxa" w:w="1512"/>
          </w:tcPr>
          <w:p>
            <w:r>
              <w:rPr>
                <w:rFonts w:ascii="Times New Roman" w:hAnsi="Times New Roman"/>
                <w:sz w:val="20"/>
              </w:rPr>
              <w:t>2.490,00 EUR</w:t>
            </w:r>
          </w:p>
        </w:tc>
      </w:tr>
      <w:tr>
        <w:tc>
          <w:tcPr>
            <w:tcW w:type="dxa" w:w="1512"/>
          </w:tcPr>
          <w:p>
            <w:r>
              <w:rPr>
                <w:rFonts w:ascii="Times New Roman" w:hAnsi="Times New Roman"/>
                <w:sz w:val="20"/>
              </w:rPr>
              <w:t>3</w:t>
            </w:r>
          </w:p>
        </w:tc>
        <w:tc>
          <w:tcPr>
            <w:tcW w:type="dxa" w:w="1512"/>
          </w:tcPr>
          <w:p>
            <w:r>
              <w:rPr>
                <w:rFonts w:ascii="Times New Roman" w:hAnsi="Times New Roman"/>
                <w:sz w:val="20"/>
              </w:rPr>
              <w:t>Handvergolder-Set, zwölfteilig, Messing</w:t>
            </w:r>
          </w:p>
        </w:tc>
        <w:tc>
          <w:tcPr>
            <w:tcW w:type="dxa" w:w="1512"/>
          </w:tcPr>
          <w:p>
            <w:r>
              <w:rPr>
                <w:rFonts w:ascii="Times New Roman" w:hAnsi="Times New Roman"/>
                <w:sz w:val="20"/>
              </w:rPr>
              <w:t>HV-12-M</w:t>
            </w:r>
          </w:p>
        </w:tc>
        <w:tc>
          <w:tcPr>
            <w:tcW w:type="dxa" w:w="1512"/>
          </w:tcPr>
          <w:p>
            <w:r>
              <w:rPr>
                <w:rFonts w:ascii="Times New Roman" w:hAnsi="Times New Roman"/>
                <w:sz w:val="20"/>
              </w:rPr>
              <w:t>2</w:t>
            </w:r>
          </w:p>
        </w:tc>
        <w:tc>
          <w:tcPr>
            <w:tcW w:type="dxa" w:w="1512"/>
          </w:tcPr>
          <w:p>
            <w:r>
              <w:rPr>
                <w:rFonts w:ascii="Times New Roman" w:hAnsi="Times New Roman"/>
                <w:sz w:val="20"/>
              </w:rPr>
              <w:t>745,00 EUR</w:t>
            </w:r>
          </w:p>
        </w:tc>
        <w:tc>
          <w:tcPr>
            <w:tcW w:type="dxa" w:w="1512"/>
          </w:tcPr>
          <w:p>
            <w:r>
              <w:rPr>
                <w:rFonts w:ascii="Times New Roman" w:hAnsi="Times New Roman"/>
                <w:sz w:val="20"/>
              </w:rPr>
              <w:t>1.490,00 EUR</w:t>
            </w:r>
          </w:p>
        </w:tc>
      </w:tr>
      <w:tr>
        <w:tc>
          <w:tcPr>
            <w:tcW w:type="dxa" w:w="1512"/>
          </w:tcPr>
          <w:p>
            <w:r>
              <w:rPr>
                <w:rFonts w:ascii="Times New Roman" w:hAnsi="Times New Roman"/>
                <w:sz w:val="20"/>
              </w:rPr>
              <w:t>4</w:t>
            </w:r>
          </w:p>
        </w:tc>
        <w:tc>
          <w:tcPr>
            <w:tcW w:type="dxa" w:w="1512"/>
          </w:tcPr>
          <w:p>
            <w:r>
              <w:rPr>
                <w:rFonts w:ascii="Times New Roman" w:hAnsi="Times New Roman"/>
                <w:sz w:val="20"/>
              </w:rPr>
              <w:t>Falzbein-Werkzeugsatz, Werkstattausführung</w:t>
            </w:r>
          </w:p>
        </w:tc>
        <w:tc>
          <w:tcPr>
            <w:tcW w:type="dxa" w:w="1512"/>
          </w:tcPr>
          <w:p>
            <w:r>
              <w:rPr>
                <w:rFonts w:ascii="Times New Roman" w:hAnsi="Times New Roman"/>
                <w:sz w:val="20"/>
              </w:rPr>
              <w:t>FB-WS-08</w:t>
            </w:r>
          </w:p>
        </w:tc>
        <w:tc>
          <w:tcPr>
            <w:tcW w:type="dxa" w:w="1512"/>
          </w:tcPr>
          <w:p>
            <w:r>
              <w:rPr>
                <w:rFonts w:ascii="Times New Roman" w:hAnsi="Times New Roman"/>
                <w:sz w:val="20"/>
              </w:rPr>
              <w:t>3</w:t>
            </w:r>
          </w:p>
        </w:tc>
        <w:tc>
          <w:tcPr>
            <w:tcW w:type="dxa" w:w="1512"/>
          </w:tcPr>
          <w:p>
            <w:r>
              <w:rPr>
                <w:rFonts w:ascii="Times New Roman" w:hAnsi="Times New Roman"/>
                <w:sz w:val="20"/>
              </w:rPr>
              <w:t>268,00 EUR</w:t>
            </w:r>
          </w:p>
        </w:tc>
        <w:tc>
          <w:tcPr>
            <w:tcW w:type="dxa" w:w="1512"/>
          </w:tcPr>
          <w:p>
            <w:r>
              <w:rPr>
                <w:rFonts w:ascii="Times New Roman" w:hAnsi="Times New Roman"/>
                <w:sz w:val="20"/>
              </w:rPr>
              <w:t>804,00 EUR</w:t>
            </w:r>
          </w:p>
        </w:tc>
      </w:tr>
      <w:tr>
        <w:tc>
          <w:tcPr>
            <w:tcW w:type="dxa" w:w="1512"/>
          </w:tcPr>
          <w:p>
            <w:r>
              <w:rPr>
                <w:rFonts w:ascii="Times New Roman" w:hAnsi="Times New Roman"/>
                <w:sz w:val="20"/>
              </w:rPr>
              <w:t>5</w:t>
            </w:r>
          </w:p>
        </w:tc>
        <w:tc>
          <w:tcPr>
            <w:tcW w:type="dxa" w:w="1512"/>
          </w:tcPr>
          <w:p>
            <w:r>
              <w:rPr>
                <w:rFonts w:ascii="Times New Roman" w:hAnsi="Times New Roman"/>
                <w:sz w:val="20"/>
              </w:rPr>
              <w:t>Kapitalband, Sortiment historisch</w:t>
            </w:r>
          </w:p>
        </w:tc>
        <w:tc>
          <w:tcPr>
            <w:tcW w:type="dxa" w:w="1512"/>
          </w:tcPr>
          <w:p>
            <w:r>
              <w:rPr>
                <w:rFonts w:ascii="Times New Roman" w:hAnsi="Times New Roman"/>
                <w:sz w:val="20"/>
              </w:rPr>
              <w:t>KB-HIST</w:t>
            </w:r>
          </w:p>
        </w:tc>
        <w:tc>
          <w:tcPr>
            <w:tcW w:type="dxa" w:w="1512"/>
          </w:tcPr>
          <w:p>
            <w:r>
              <w:rPr>
                <w:rFonts w:ascii="Times New Roman" w:hAnsi="Times New Roman"/>
                <w:sz w:val="20"/>
              </w:rPr>
              <w:t>10</w:t>
            </w:r>
          </w:p>
        </w:tc>
        <w:tc>
          <w:tcPr>
            <w:tcW w:type="dxa" w:w="1512"/>
          </w:tcPr>
          <w:p>
            <w:r>
              <w:rPr>
                <w:rFonts w:ascii="Times New Roman" w:hAnsi="Times New Roman"/>
                <w:sz w:val="20"/>
              </w:rPr>
              <w:t>122,00 EUR</w:t>
            </w:r>
          </w:p>
        </w:tc>
        <w:tc>
          <w:tcPr>
            <w:tcW w:type="dxa" w:w="1512"/>
          </w:tcPr>
          <w:p>
            <w:r>
              <w:rPr>
                <w:rFonts w:ascii="Times New Roman" w:hAnsi="Times New Roman"/>
                <w:sz w:val="20"/>
              </w:rPr>
              <w:t>1.220,00 EUR</w:t>
            </w:r>
          </w:p>
        </w:tc>
      </w:tr>
      <w:tr>
        <w:tc>
          <w:tcPr>
            <w:tcW w:type="dxa" w:w="1512"/>
          </w:tcPr>
          <w:p>
            <w:r>
              <w:rPr>
                <w:rFonts w:ascii="Times New Roman" w:hAnsi="Times New Roman"/>
                <w:sz w:val="20"/>
              </w:rPr>
              <w:t>6</w:t>
            </w:r>
          </w:p>
        </w:tc>
        <w:tc>
          <w:tcPr>
            <w:tcW w:type="dxa" w:w="1512"/>
          </w:tcPr>
          <w:p>
            <w:r>
              <w:rPr>
                <w:rFonts w:ascii="Times New Roman" w:hAnsi="Times New Roman"/>
                <w:sz w:val="20"/>
              </w:rPr>
              <w:t>Pressspan-Platten, Stärke drei Millimeter</w:t>
            </w:r>
          </w:p>
        </w:tc>
        <w:tc>
          <w:tcPr>
            <w:tcW w:type="dxa" w:w="1512"/>
          </w:tcPr>
          <w:p>
            <w:r>
              <w:rPr>
                <w:rFonts w:ascii="Times New Roman" w:hAnsi="Times New Roman"/>
                <w:sz w:val="20"/>
              </w:rPr>
              <w:t>PS-3-100</w:t>
            </w:r>
          </w:p>
        </w:tc>
        <w:tc>
          <w:tcPr>
            <w:tcW w:type="dxa" w:w="1512"/>
          </w:tcPr>
          <w:p>
            <w:r>
              <w:rPr>
                <w:rFonts w:ascii="Times New Roman" w:hAnsi="Times New Roman"/>
                <w:sz w:val="20"/>
              </w:rPr>
              <w:t>5</w:t>
            </w:r>
          </w:p>
        </w:tc>
        <w:tc>
          <w:tcPr>
            <w:tcW w:type="dxa" w:w="1512"/>
          </w:tcPr>
          <w:p>
            <w:r>
              <w:rPr>
                <w:rFonts w:ascii="Times New Roman" w:hAnsi="Times New Roman"/>
                <w:sz w:val="20"/>
              </w:rPr>
              <w:t>189,00 EUR</w:t>
            </w:r>
          </w:p>
        </w:tc>
        <w:tc>
          <w:tcPr>
            <w:tcW w:type="dxa" w:w="1512"/>
          </w:tcPr>
          <w:p>
            <w:r>
              <w:rPr>
                <w:rFonts w:ascii="Times New Roman" w:hAnsi="Times New Roman"/>
                <w:sz w:val="20"/>
              </w:rPr>
              <w:t>945,00 EUR</w:t>
            </w:r>
          </w:p>
        </w:tc>
      </w:tr>
    </w:tbl>
    <w:p>
      <w:pPr>
        <w:jc w:val="left"/>
      </w:pPr>
      <w:r>
        <w:t>Summe netto: 10.470,59 EUR — Umsatzsteuer 19 Prozent: 1.989,41 EUR — Gesamtbetrag brutto: 12.460,00 EUR</w:t>
      </w:r>
    </w:p>
    <w:p>
      <w:pPr>
        <w:pStyle w:val="Heading2"/>
      </w:pPr>
      <w:r>
        <w:rPr>
          <w:rFonts w:ascii="Times New Roman" w:hAnsi="Times New Roman"/>
        </w:rPr>
        <w:t>3 Liefer- und Zahlungsbedingungen</w:t>
      </w:r>
    </w:p>
    <w:p>
      <w:pPr>
        <w:jc w:val="left"/>
      </w:pPr>
      <w:r>
        <w:t>Lieferung frei Werkstatt, voraussichtlich in der siebzehnten Kalenderwoche 2026. Die Positionen 1 und 3 werden als Streckengeschäft unmittelbar vom Hersteller versandt.</w:t>
      </w:r>
    </w:p>
    <w:p>
      <w:pPr>
        <w:jc w:val="left"/>
      </w:pPr>
      <w:r>
        <w:t>Zahlbar innerhalb von dreißig Tagen nach Rechnungsdatum ohne Abzug; bei Zahlung innerhalb von zehn Tagen zwei Prozent Skonto. Es gelten unsere Allgemeinen Geschäftsbedingungen in der Fassung vom 01.01.2026; die Ware bleibt bis zur vollständigen Bezahlung unser Eigentum.</w:t>
      </w:r>
    </w:p>
    <w:p>
      <w:pPr>
        <w:pStyle w:val="Heading2"/>
      </w:pPr>
      <w:r>
        <w:rPr>
          <w:rFonts w:ascii="Times New Roman" w:hAnsi="Times New Roman"/>
        </w:rPr>
        <w:t>4 Hinweis zur Vertretung</w:t>
      </w:r>
    </w:p>
    <w:p>
      <w:pPr>
        <w:jc w:val="left"/>
      </w:pPr>
      <w:r>
        <w:t>Herr Fuchs hat sich bei der Bestellung auf die uns vorliegende Vollmacht vom 03.01.2026 berufen. Eine betragsmäßige Beschränkung ist uns nicht mitgeteilt worden und ergibt sich für uns auch nicht aus der Vollmachtsurkunde. Wir haben den Auftrag deshalb wie in der Vergangenheit angenommen.</w:t>
      </w:r>
    </w:p>
    <w:p>
      <w:pPr>
        <w:jc w:val="left"/>
      </w:pPr>
      <w:r>
        <w:t>Für Rückfragen steht Ihnen Herr Dorfner unter 0911 65 22 141 zur Verfügung.</w:t>
      </w:r>
    </w:p>
    <w:p>
      <w:pPr>
        <w:jc w:val="left"/>
      </w:pPr>
      <w:r>
        <w:t>Mit freundlichen Grüßen</w:t>
      </w:r>
    </w:p>
    <w:p>
      <w:pPr>
        <w:jc w:val="left"/>
      </w:pPr>
      <w:r>
        <w:t>Anselm Dorfner, Innendienst — Wendelbert Eisenhut GmbH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Wendelbert Eisenhut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Wendelbert Eisenhut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