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Deutsche Rentenversicherung Bund — Anhörung</w:t>
      </w:r>
    </w:p>
    <w:p>
      <w:pPr>
        <w:jc w:val="left"/>
      </w:pPr>
      <w:r>
        <w:t>Deutsche Rentenversicherung Bund, Ruhrstraße 2, 10709 Berlin</w:t>
      </w:r>
    </w:p>
    <w:p>
      <w:pPr>
        <w:jc w:val="left"/>
      </w:pPr>
      <w:r>
        <w:t>Herrn Nils Rademacher, Zähringer Straße 14, 79108 Freiburg im Breisgau</w:t>
      </w:r>
    </w:p>
    <w:p>
      <w:pPr>
        <w:jc w:val="left"/>
      </w:pPr>
      <w:r>
        <w:t>Berlin, den 12.01.2026</w:t>
      </w:r>
    </w:p>
    <w:p>
      <w:pPr>
        <w:jc w:val="left"/>
      </w:pPr>
      <w:r>
        <w:t>Versicherungsnummer: 65 220586 R 038 — Geschäftszeichen: BEF-2024-041873-RAD</w:t>
      </w:r>
    </w:p>
    <w:p>
      <w:pPr>
        <w:pStyle w:val="Heading2"/>
      </w:pPr>
      <w:r>
        <w:rPr>
          <w:rFonts w:ascii="Times New Roman" w:hAnsi="Times New Roman"/>
        </w:rPr>
        <w:t>1 Gegenstand</w:t>
      </w:r>
    </w:p>
    <w:p>
      <w:pPr>
        <w:jc w:val="left"/>
      </w:pPr>
      <w:r>
        <w:t>Antrag auf Befreiung von der Versicherungspflicht in der gesetzlichen Rentenversicherung für die Beschäftigung bei der Stein und Hofmann Projektsteuerung GmbH ab dem 01.03.2024; Ihr Antrag ist hier am 22.04.2024 über das Versorgungswerk der Architektenkammer Baden-Württemberg eingegangen.</w:t>
      </w:r>
    </w:p>
    <w:p>
      <w:pPr>
        <w:pStyle w:val="Heading2"/>
      </w:pPr>
      <w:r>
        <w:rPr>
          <w:rFonts w:ascii="Times New Roman" w:hAnsi="Times New Roman"/>
        </w:rPr>
        <w:t>2 Beabsichtigte Entscheidung</w:t>
      </w:r>
    </w:p>
    <w:p>
      <w:pPr>
        <w:jc w:val="left"/>
      </w:pPr>
      <w:r>
        <w:t>Wir beabsichtigen, Ihren Antrag abzulehnen. Bevor wir entscheiden, geben wir Ihnen Gelegenheit zur Äußerung.</w:t>
      </w:r>
    </w:p>
    <w:p>
      <w:pPr>
        <w:pStyle w:val="Heading2"/>
      </w:pPr>
      <w:r>
        <w:rPr>
          <w:rFonts w:ascii="Times New Roman" w:hAnsi="Times New Roman"/>
        </w:rPr>
        <w:t>3 Für die Entscheidung erhebliche Tatsachen</w:t>
      </w:r>
    </w:p>
    <w:p>
      <w:pPr>
        <w:jc w:val="left"/>
      </w:pPr>
      <w:r>
        <w:t>3.1 Nach der uns vorliegenden Stellenbeschreibung Ihres Arbeitgebers vom 15.02.2024 sind Sie als Projektleiter Hochbau eingesetzt. Die Stellenbeschreibung weist als Aufgabenschwerpunkte Termin- und Kostensteuerung, Vertrags- und Nachtragsmanagement, Berichtswesen an die Bauherrenschaft sowie Steuerung externer Planungsbüros aus.</w:t>
      </w:r>
    </w:p>
    <w:p>
      <w:pPr>
        <w:jc w:val="left"/>
      </w:pPr>
      <w:r>
        <w:t>3.2 Nach unserer Bewertung handelt es sich damit um eine Tätigkeit der Projektsteuerung. Berufsspezifisch architektonische Tätigkeiten im Sinne der Berufsaufgaben nach dem Architektengesetz Baden-Württemberg, insbesondere Entwurf, Objektplanung und Objektüberwachung in eigener fachlicher Verantwortung, sind in der Stellenbeschreibung nicht als prägende Aufgaben ausgewiesen.</w:t>
      </w:r>
    </w:p>
    <w:p>
      <w:pPr>
        <w:jc w:val="left"/>
      </w:pPr>
      <w:r>
        <w:t>3.3 Die Pflichtmitgliedschaft in der Architektenkammer Baden-Württemberg seit dem 01.02.2024 und im dortigen Versorgungswerk seit demselben Tag ist unstreitig und allein nicht ausreichend. Die Befreiung setzt zusätzlich voraus, dass gerade die konkrete Beschäftigung, für die die Befreiung begehrt wird, berufsspezifisch geprägt ist.</w:t>
      </w:r>
    </w:p>
    <w:p>
      <w:pPr>
        <w:jc w:val="left"/>
      </w:pPr>
      <w:r>
        <w:t>3.4 Ihr Arbeitgeber hat auf unsere Anfrage vom 14.11.2025 bis heute nicht geantwortet.</w:t>
      </w:r>
    </w:p>
    <w:p>
      <w:pPr>
        <w:pStyle w:val="Heading2"/>
      </w:pPr>
      <w:r>
        <w:rPr>
          <w:rFonts w:ascii="Times New Roman" w:hAnsi="Times New Roman"/>
        </w:rPr>
        <w:t>4 Gelegenheit zur Äußerung</w:t>
      </w:r>
    </w:p>
    <w:p>
      <w:pPr>
        <w:jc w:val="left"/>
      </w:pPr>
      <w:r>
        <w:t>Sie können sich zu den unter Ziffer 3 genannten Tatsachen bis zum 13.02.2026 schriftlich äußern. Sachdienlich wären insbesondere Angaben und Nachweise dazu, welche Aufgaben Sie tatsächlich wahrnehmen, in welchem zeitlichen Umfang dies geschieht und ob Sie planerische Entscheidungen in eigener fachlicher Verantwortung treffen. Geeignet sind etwa eine ergänzende Bestätigung des Arbeitgebers, eine Aufstellung der von Ihnen bearbeiteten Projekte mit Ihrer jeweiligen Rolle sowie Unterlagen zur Planfreigabe.</w:t>
      </w:r>
    </w:p>
    <w:p>
      <w:pPr>
        <w:jc w:val="left"/>
      </w:pPr>
      <w:r>
        <w:t>Äußern Sie sich nicht, entscheiden wir nach Aktenlage.</w:t>
      </w:r>
    </w:p>
    <w:p>
      <w:pPr>
        <w:pStyle w:val="Heading2"/>
      </w:pPr>
      <w:r>
        <w:rPr>
          <w:rFonts w:ascii="Times New Roman" w:hAnsi="Times New Roman"/>
        </w:rPr>
        <w:t>5 Hinweise</w:t>
      </w:r>
    </w:p>
    <w:p>
      <w:pPr>
        <w:jc w:val="left"/>
      </w:pPr>
      <w:r>
        <w:t>Die Beiträge zur gesetzlichen Rentenversicherung sind bis zu einer Entscheidung weiterhin abzuführen. Eine Befreiung wirkt frühestens ab dem Tag, an dem die Voraussetzungen vorliegen, und bei Antragstellung innerhalb von drei Monaten nach Beginn der Pflichtmitgliedschaft ab deren Beginn.</w:t>
      </w:r>
    </w:p>
    <w:p>
      <w:pPr>
        <w:jc w:val="left"/>
      </w:pPr>
      <w:r>
        <w:t>Mit freundlichen Grüßen</w:t>
      </w:r>
    </w:p>
    <w:p>
      <w:pPr>
        <w:jc w:val="left"/>
      </w:pPr>
      <w:r>
        <w:t>Im Auftrag — Bettina Holzapfel, Fachbereich Befreiungen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Deutsche Rentenversicherung Bund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Deutsche Rentenversicherung Bund</w:t>
    </w:r>
  </w:p>
  <w:p>
    <w:pPr>
      <w:jc w:val="left"/>
      <w:pBdr>
        <w:bottom w:val="single" w:sz="6" w:space="2" w:color="3B3F45"/>
      </w:pBdr>
    </w:pPr>
    <w:r>
      <w:rPr>
        <w:rFonts w:ascii="Times New Roman" w:hAnsi="Times New Roman"/>
        <w:color w:val="6B6B66"/>
        <w:sz w:val="16"/>
      </w:rPr>
      <w:t>Behörde · Geschäftszeichen: BEF-2024-041873-RAD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