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Lieferantenbrief zu Zertifikat und Normenangaben</w:t>
      </w:r>
    </w:p>
    <w:p>
      <w:r>
        <w:t>Taktweg Systeme GmbH</w:t>
        <w:br/>
        <w:t>Friedemann Sturm</w:t>
        <w:br/>
        <w:t>Werkweg 6</w:t>
        <w:br/>
        <w:t>96199 Eichengrund</w:t>
        <w:br/>
        <w:t>7. Oktober 2026</w:t>
      </w:r>
    </w:p>
    <w:p>
      <w:r>
        <w:t>An die Eichengrund Logistik GmbH</w:t>
        <w:br/>
        <w:t>Zu Ihrem Schreiben vom 5. Oktober 2026</w:t>
      </w:r>
    </w:p>
    <w:p>
      <w:pPr>
        <w:pStyle w:val="Heading1"/>
      </w:pPr>
      <w:r>
        <w:t>1 Geltungsbereich des beigefügten Nachweises</w:t>
      </w:r>
    </w:p>
    <w:p>
      <w:r>
        <w:t>Sehr geehrter Herr Reitzenstein, wir haben Ihnen zunächst den im Konzern verfügbaren Managementsystemnachweis übersandt. Zertifizierte Organisation ist die Taktweg Holding Services GmbH. Gegenstand sind deren zentrale Beratungsleistungen. Ich kann mit dem derzeitigen Dokument nicht bestätigen, dass die Entwicklung von Taktweg 2.4 oder Teamstern 0.9 bei unserer Gesellschaft vom bezeichneten Umfang erfasst ist. Die Erweiterungsanfrage ist noch offen. Eine neue Bescheinigung ist bis heute nicht ausgestellt.</w:t>
      </w:r>
    </w:p>
    <w:p>
      <w:r>
        <w:t>Die Formulierung alle KI zertifiziert in der Präsentation war eine verkürzte Vertriebsdarstellung. Wir können derzeit keine Artikel-44-Bescheinigung für die beiden Anwendungen vorlegen. Bitte behandeln Sie die Aussage nicht als Zusicherung, dass ein bestimmtes gesetzliches Verfahren durchlaufen wurde. Wir bitten zugleich darum, den vorhandenen Organisationsnachweis nicht als bedeutungslos zu behandeln; seine tatsächliche Reichweite ist anhand des Dokuments zu bestimmen.</w:t>
      </w:r>
    </w:p>
    <w:p>
      <w:pPr>
        <w:pStyle w:val="Heading1"/>
      </w:pPr>
      <w:r>
        <w:t>2 Angesprochene technische Normen</w:t>
      </w:r>
    </w:p>
    <w:p>
      <w:r>
        <w:t>Unsere Fachabteilung arbeitet mit Unterlagen zu ISO/IEC 42001 und ISO/IEC 23894. Auf der Projektfolie ist außerdem EN 18286 genannt. Die Folie bezeichnet weder die Ausgabe noch die angewandten Teile. Eine Amtsblattfundstelle haben wir in dem übersandten Paket nicht dokumentiert. Die Entwicklungsleitung wird erläutern, welche Prozesse bereits nach welcher Ausgabe bearbeitet wurden und welche Begriffe lediglich als Arbeitsplanung in die Folie geraten sind.</w:t>
      </w:r>
    </w:p>
    <w:p>
      <w:r>
        <w:t>Zum Roboterprojekt können wir keine abschließende Aussage machen. Wächterkern S1 wird von Eichenrobotik entwickelt und vom künftigen Anlagenhersteller integriert. Dessen Anforderungen an die Rolle unserer Disposition sind noch in Abstimmung. Der aktuelle Taktweg-Dienst kann keine Sicherheitsfreigabe an den Roboter ausgeben. Eine solche Kopplung ist weder angeboten noch bestellt. Bitte richten Sie Fragen zur Bewegungsfreigabe deshalb zusätzlich an Eichenrobotik und Bewegwerk.</w:t>
      </w:r>
    </w:p>
    <w:p>
      <w:pPr>
        <w:pStyle w:val="Heading1"/>
      </w:pPr>
      <w:r>
        <w:t>3 Daten und Nachtest</w:t>
      </w:r>
    </w:p>
    <w:p>
      <w:r>
        <w:t>Der Tagesdatensatz für die Disposition liegt vor. Der Nachtbetrieb ist bislang nicht mit einem freigegebenen Datensatz geprüft. Wir hatten in der Präsentation die geplanten Szenarien und die tatsächlich ausgeführten Tests zusammen dargestellt. Diese Darstellung werden wir berichtigen. Es fehlen nicht nur Unterschriften unter einem vorhandenen Bericht, sondern die entsprechenden Beobachtungen selbst.</w:t>
      </w:r>
    </w:p>
    <w:p>
      <w:r>
        <w:t>Für Teamstern ist die Entscheidung der Kundin über den späteren Einsatz als Ausgangsliste wichtig. Wir können technische Abschaltung und Protokollierung anbieten. Daraus folgt nicht, dass das persönliche Ranking in der derzeit aktivierten Option gar nicht stattfindet. Bitte nennen Sie uns die noch fehlenden Tatsachen konkret, damit wir anstelle pauschaler Konformitätsaussagen eine überprüfbare Antwort geben können.</w:t>
      </w:r>
    </w:p>
    <w:p>
      <w:r>
        <w:t>Mit freundlichen Grüßen</w:t>
        <w:br/>
        <w:t>Friedemann Sturm</w:t>
        <w:br/>
        <w:t>Kundenprojekte</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EL-26-219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EL-26-219   Taktweg Systeme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Lieferantenbrief zu Zertifikat und Normenangaben</dc:title>
  <dc:subject>EL-26-219</dc:subject>
  <dc:creator>Taktweg Systeme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