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Flusszeichen Media Systems GmbH</w:t>
        <w:br/>
        <w:t>Produktservice Jona Hartlieb</w:t>
        <w:br/>
        <w:t>Atelierstraße 6 · 90762 Fürth</w:t>
      </w:r>
    </w:p>
    <w:p>
      <w:r>
        <w:t>An: Pegnesus Regionalmedien GmbH</w:t>
        <w:br/>
        <w:t>Chefredaktion Kunigunde Wolfram</w:t>
        <w:br/>
        <w:t>Am Papiergarten 11 · 90403 Nürnberg</w:t>
      </w:r>
    </w:p>
    <w:p>
      <w:r>
        <w:t>9. Oktober 2026 · 07:35 Uhr</w:t>
      </w:r>
    </w:p>
    <w:p>
      <w:pPr>
        <w:pStyle w:val="Title"/>
      </w:pPr>
      <w:r>
        <w:t>Anbieterbrief Markierung</w:t>
      </w:r>
    </w:p>
    <w:p>
      <w:pPr/>
      <w:r>
        <w:t>Sehr geehrte Frau Wolfram,</w:t>
      </w:r>
    </w:p>
    <w:p>
      <w:pPr/>
      <w:r>
        <w:t>Ihre Anfrage zum fehlenden Erkennungstreffer im PDF lässt sich mit der bisherigen Dateiangabe nicht abschließend beantworten. Die aktuelle Version stellt Markierungen für die unterstützten Originalausgaben bereit und bietet einen Erkennungsdienst. Das ist eine technische Eigenschaft, deren Wirkung am konkreten Export geprüft werden muss.</w:t>
      </w:r>
    </w:p>
    <w:p>
      <w:pPr>
        <w:pStyle w:val="Heading1"/>
      </w:pPr>
      <w:r>
        <w:t>1. Bisherige Probe</w:t>
      </w:r>
    </w:p>
    <w:p>
      <w:pPr/>
      <w:r>
        <w:t>Unser Support hat am 8. Oktober um 14:12 Uhr eine Datei mit der internen Kennung SAT-51-original geprüft. Der Dienst meldete künstliche Erzeugung. Um 14:19 Uhr wurde eine Datei Vorschau_Artikel.pdf hochgeladen; sie ergab keinen Treffer. In unserem Protokoll steht nicht, ob dieses PDF das Bild als unveränderte Datei eingebettet oder zuvor neu gerastert hatte. Der fehlende Treffer erlaubt uns deshalb derzeit keine Aussage über den genauen Verlustschritt.</w:t>
      </w:r>
    </w:p>
    <w:p>
      <w:pPr/>
      <w:r>
        <w:t>Wir benötigen das Original, das Exportformat und die Liste der Zwischenschritte. Bitte übersenden Sie keine fremden Kundendaten. Für Ihre Redaktion genügt die betroffene Produktionsdatei mit unverändertem Dateinamen und die technische Exportbeschreibung. Wir können die Prüfung reproduzieren und dabei angeben, welches Format unterstützt wird und welche Grenzen bestehen. Ein positives Ergebnis ist keine Bestätigung der inhaltlichen Richtigkeit des Beitrags.</w:t>
      </w:r>
    </w:p>
    <w:p>
      <w:pPr>
        <w:pStyle w:val="Heading1"/>
      </w:pPr>
      <w:r>
        <w:t>2. Veröffentlichungshinweise</w:t>
      </w:r>
    </w:p>
    <w:p>
      <w:pPr/>
      <w:r>
        <w:t>Unsere Oberfläche bietet sichtbare Hinweisfelder. Diese werden beim Herunterladen als rohe Tondatei jedoch nicht als gesprochener Satz hinzugefügt. Ein Hinweis in der Projektansicht kann daher auf einer externen Plattform fehlen. Für den Clip AU-62-C muss die Redaktion prüfen, welchen Anfang das Publikum tatsächlich hört und welchen Text die Plattform gleichzeitig zeigt.</w:t>
      </w:r>
    </w:p>
    <w:p>
      <w:pPr/>
      <w:r>
        <w:t>Ein redaktionell geprüfter Text und eine Satirerubrik benötigen nicht zwangsläufig dieselbe Darstellung. Wir können hierzu technische Möglichkeiten beschreiben, übernehmen aber nicht die Entscheidung für Ihre Veröffentlichung. Insbesondere belegt ein vorhandenes Impressum nicht, welche Textfassung von welchem Menschen überprüft wurde. Die Auswahl eines frei bearbeitbaren Dateilabels ist ebenfalls kein Nachweis für das tatsächliche Bildmotiv.</w:t>
      </w:r>
    </w:p>
    <w:p>
      <w:pPr>
        <w:pStyle w:val="Heading1"/>
      </w:pPr>
      <w:r>
        <w:t>3. Systemfassung und weitere Unterlagen</w:t>
      </w:r>
    </w:p>
    <w:p>
      <w:pPr/>
      <w:r>
        <w:t>Unsere Mail vom 2. Oktober nannte den Produktstart im Juli und den geplanten Anpassungstermin Anfang Dezember. Dieser Satz war für PN 208 zu allgemein. Studio 4.2 wurde am 20. August mit einer neuen Tonfunktion bereitgestellt. Die Identität mit der früheren Fassung ist derzeit nicht dokumentiert. Bitte behandeln Sie unsere alte Standardantwort daher nicht als belegte Aussage zum konkreten System.</w:t>
      </w:r>
    </w:p>
    <w:p>
      <w:pPr/>
      <w:r>
        <w:t>Bis Montag können wir einen formatspezifischen Testbericht und die Versionszuordnung liefern. Für eine Probe des Clips benötigen wir genau die hochzuladende Datei. Ein nachträglich neu erzeugter langer Beitrag beantwortet die Frage nach dem bereits zugeschnittenen Clip nicht. Bitte nennen Sie uns den vom Dienstleister verwendeten Exportweg, sobald dieser feststeht.</w:t>
      </w:r>
    </w:p>
    <w:p>
      <w:pPr/>
      <w:r>
        <w:t>Mit freundlichen Grüßen</w:t>
        <w:br/>
        <w:t>Jona Hartlieb</w:t>
        <w:br/>
        <w:t>Produktservice</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Anbieterbrief Markierung</dc:title>
  <dc:subject/>
  <dc:creator>Flusszeichen Media Systems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