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Regnitz Hausservice eG</w:t>
        <w:br/>
        <w:t>Vorstand Hildegund Behringer</w:t>
        <w:br/>
        <w:t>An der Mühlwiese 18 · 91054 Erlangen</w:t>
      </w:r>
    </w:p>
    <w:p>
      <w:r>
        <w:t>An: Kanzlei Lohe und Ziegler</w:t>
        <w:br/>
        <w:t>Rechtsanwältin Nora Ziegler</w:t>
        <w:br/>
        <w:t>Gerbergasse 27 · 91052 Erlangen</w:t>
      </w:r>
    </w:p>
    <w:p>
      <w:r>
        <w:t>9. Oktober 2026 · 08:20 Uhr</w:t>
      </w:r>
    </w:p>
    <w:p>
      <w:pPr>
        <w:pStyle w:val="Title"/>
      </w:pPr>
      <w:r>
        <w:t>Prüfauftrag</w:t>
      </w:r>
    </w:p>
    <w:p>
      <w:pPr/>
      <w:r>
        <w:t>Sehr geehrte Frau Ziegler,</w:t>
      </w:r>
    </w:p>
    <w:p>
      <w:pPr/>
      <w:r>
        <w:t>wir benötigen bis Montag, 12. Oktober, 12 Uhr eine schriftliche Entscheidungsvorlage zum SorglosDialog in unserer Kundenbetreuung und einen Brief an den Softwareanbieter. Die Vorlage soll die beanstandete Abschlussstrecke und die Erinnerungen an bereits vereinbarte Hilfeleistungen unterscheiden. Wir möchten verstehen, welche Funktion bis zur Klärung weiterlaufen kann und welche Angaben dafür noch fehlen. Bitte versenden Sie vorerst nichts und nehmen Sie keine Systemeinstellungen vor.</w:t>
      </w:r>
    </w:p>
    <w:p>
      <w:pPr>
        <w:pStyle w:val="Heading1"/>
      </w:pPr>
      <w:r>
        <w:t>1. Anlass und laufender Betrieb</w:t>
      </w:r>
    </w:p>
    <w:p>
      <w:pPr/>
      <w:r>
        <w:t>Frau Walburga Rupprecht hat sich am 5. Oktober beschwert. Sie ist seit zwei Jahren Kundin für einzeln buchbare Einkaufshilfe. Im September schloss sie zusätzlich das neue Haushaltspaket SorglosPlus ab. Ihre Nachricht legt nahe, dass sie einen Verlust der bisherigen Unterstützung befürchtete. Unser Vertrieb hält den Abschluss dagegen für eine Reaktion auf einen bevorstehenden Krankenhausaufenthalt. Eine Aufnahmebestätigung haben wir nicht. Der Hinweis auf einen Aufenthalt stammt allein aus einer Vertriebsnotiz.</w:t>
      </w:r>
    </w:p>
    <w:p>
      <w:pPr/>
      <w:r>
        <w:t>Das System beantwortet Chatnachrichten im Kundenportal selbst. Es kann Angebote auswählen, Buchungslinks verschicken und Terminwünsche entgegennehmen. Die eigentliche Abozahlung wird auf einer weiteren Seite bestätigt. Für die Erinnerungen an bestehende Termine wird dieselbe Oberfläche verwendet. Die technische Leitung kann den Verkaufsbaustein getrennt ausschalten; ob damit auch die im Modellkontext gespeicherten Verkaufsanweisungen entfernt sind, weiß ich nicht.</w:t>
      </w:r>
    </w:p>
    <w:p>
      <w:pPr>
        <w:pStyle w:val="Heading1"/>
      </w:pPr>
      <w:r>
        <w:t>2. Zahlen und Beschwerden</w:t>
      </w:r>
    </w:p>
    <w:p>
      <w:pPr/>
      <w:r>
        <w:t>Die von uns derzeit verwendete Tarifkarte nennt 39 Euro monatlich für 18 Monate sowie einmalig 89 Euro Einrichtung. Eine zusätzliche Rückrufbereitschaft kostet 7 Euro im Monat und soll gesondert bestellt werden. Das System erwähnt in einem Export nur die Monatsrate. Im September wurden nach dem von der Kundin übermittelten Kontoauszug 128 Euro und im Oktober 46 Euro abgebucht. Unsere Buchhaltung hat am 7. Oktober eine Gutschrift über 39 Euro angelegt. Ob das Geld bereits ausgezahlt wurde, ist nicht geklärt.</w:t>
      </w:r>
    </w:p>
    <w:p>
      <w:pPr/>
      <w:r>
        <w:t>Uns liegen vier Beschwerden im September bei 58 neuen Abos vor. In zwei Fällen fehlt der vollständige Dialog. Aus dem Verhältnis allein können wir weder Ursache noch Ausmaß eines Schadens ableiten. Frau Rupprecht gibt 1.118 Euro monatliche Rente und 642 Euro Warmmiete an. Weitere laufende Kosten sind nicht vollständig bekannt. Ein Pflegedienst übernimmt nach ihrer Aussage nur einzelne Leistungen; deren Umfang haben wir nicht erhoben.</w:t>
      </w:r>
    </w:p>
    <w:p>
      <w:pPr>
        <w:pStyle w:val="Heading1"/>
      </w:pPr>
      <w:r>
        <w:t>3. Auftrag und Ansprechpartner</w:t>
      </w:r>
    </w:p>
    <w:p>
      <w:pPr/>
      <w:r>
        <w:t>Verwenden Sie die Rechenmappe zum Betragsabgleich. Sie stellt keine Forderung fest. Benennen Sie entscheidende fehlende Nachweise und formulieren Sie die Anforderung aus.</w:t>
      </w:r>
    </w:p>
    <w:p>
      <w:pPr/>
      <w:r>
        <w:t>Für technische Fragen ist Herr Tilo Merz zuständig, für Kundengespräche Frau Mila Körner. Die noch offene Frage zum tatsächlichen Ende der alten Einzelleistungen beantworten Sie bitte nicht durch eine Annahme.</w:t>
      </w:r>
    </w:p>
    <w:p>
      <w:pPr/>
      <w:r>
        <w:t>Mit freundlichen Grüßen</w:t>
        <w:br/>
        <w:t>Hildegund Behringer</w:t>
        <w:br/>
        <w:t>Vorstand</w:t>
      </w:r>
    </w:p>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Prüfauftrag</dc:title>
  <dc:subject/>
  <dc:creator>Regnitz Hausservice eG</dc:creator>
  <cp:keywords/>
  <dc:description>generated by python-docx</dc:description>
  <cp:lastModifiedBy/>
  <cp:revision>1</cp:revision>
  <dcterms:created xsi:type="dcterms:W3CDTF">2026-10-09T12:00:00Z</dcterms:created>
  <dcterms:modified xsi:type="dcterms:W3CDTF">2026-10-09T12:00:00Z</dcterms:modified>
  <cp:category/>
</cp:coreProperties>
</file>