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Kanzlei Lohe und Ziegler</w:t>
        <w:br/>
        <w:t>Rechtsanwältin Nora Ziegler</w:t>
        <w:br/>
        <w:t>Gerbergasse 27 · 91052 Erlangen</w:t>
      </w:r>
    </w:p>
    <w:p>
      <w:r>
        <w:t>An: SorglosDialog GmbH</w:t>
        <w:br/>
        <w:t>Produktleitung Noah Seibold</w:t>
        <w:br/>
        <w:t>Westendring 34 · 90762 Fürth</w:t>
      </w:r>
    </w:p>
    <w:p>
      <w:r>
        <w:t>9. Oktober 2026 · interner Entwurf ohne Versand</w:t>
      </w:r>
    </w:p>
    <w:p>
      <w:pPr>
        <w:pStyle w:val="Title"/>
      </w:pPr>
      <w:r>
        <w:t>Arbeitsentwurf Anbieterbrief</w:t>
      </w:r>
    </w:p>
    <w:p>
      <w:pPr/>
      <w:r>
        <w:t>Sehr geehrter Herr Seibold,</w:t>
      </w:r>
    </w:p>
    <w:p>
      <w:pPr/>
      <w:r>
        <w:t>wir vertreten die Regnitz Hausservice eG bei der Aufklärung der Dialoge zu SorglosPlus. Bitte beziehen Sie Ihre Antwort auf die produktive Anwendung R17 und auf die Sitzung R-441. Ein allgemeines Produktblatt oder ein Ergebnis aus einer vollständig neuen Testsitzung beantwortet die nachstehenden Fragen nicht vollständig.</w:t>
      </w:r>
    </w:p>
    <w:p>
      <w:pPr>
        <w:pStyle w:val="Heading1"/>
      </w:pPr>
      <w:r>
        <w:t>1. Gespräch und technische Fassung</w:t>
      </w:r>
    </w:p>
    <w:p>
      <w:pPr/>
      <w:r>
        <w:t>Bitte übermitteln Sie die noch vorhandenen Nachrichten vor 18:12 Uhr am 18. September sowie die damals wirksamen Systemvorgaben und Katalogeinträge. Sollte ein Bestandteil nicht mehr vorhanden sein, teilen Sie bitte konkret mit, welcher Bestandteil fehlt, welche Aufbewahrungsregel galt und wann die Löschung erfolgte. Eine nachträglich rekonstruierte Antwort bitten wir ausdrücklich als Rekonstruktion zu kennzeichnen.</w:t>
      </w:r>
    </w:p>
    <w:p>
      <w:pPr/>
      <w:r>
        <w:t>Für den Unterschied zwischen dem Kundenausdruck und dem Standardexport benötigen wir die Beschreibung beider Exportwege. Insbesondere ist zu klären, ob der Export eine bereinigte oder gekürzte Fassung erzeugt. Unsere Mandantin wird den Originalausdruck nachreichen, sobald er ihr vorliegt. Aus dem derzeitigen Unterschied wird in diesem Schreiben noch kein bestimmter technischer Eingriff abgeleitet.</w:t>
      </w:r>
    </w:p>
    <w:p>
      <w:pPr>
        <w:pStyle w:val="Heading1"/>
      </w:pPr>
      <w:r>
        <w:t>2. Angebot und Zusatzoption</w:t>
      </w:r>
    </w:p>
    <w:p>
      <w:pPr/>
      <w:r>
        <w:t>Bitte erläutern Sie, welche Daten zu Grundrate, Einrichtung, Laufzeit und Zusatzoption an die Bestellseite übertragen wurden. Benennen Sie den Zeitpunkt und die Kennung jeder Übergabe. Für callback_plus benötigen wir die genaue Bedeutung des Felds sowie die Information, ob seine Auswahl aus einer ausdrücklichen Kundennachricht, einer Modellentscheidung oder einer Standardeinstellung stammt.</w:t>
      </w:r>
    </w:p>
    <w:p>
      <w:pPr/>
      <w:r>
        <w:t>Die Beurteilung der von der Genossenschaft betriebenen Bestellseite bleibt Gegenstand der gesonderten Unterlagenanforderung an deren Webdienstleister. Wir bitten Sie nicht, eine Anzeige zu bestätigen, die Sie selbst nicht kontrollieren. Der Nachweis über eine tatsächliche Zahlung oder Rückzahlung ist ebenfalls getrennt zu führen.</w:t>
      </w:r>
    </w:p>
    <w:p>
      <w:pPr>
        <w:pStyle w:val="Heading1"/>
      </w:pPr>
      <w:r>
        <w:t>3. Korrektur und bestehende Sitzungen</w:t>
      </w:r>
    </w:p>
    <w:p>
      <w:pPr/>
      <w:r>
        <w:t>Bitte beschreiben Sie die Wirkung der Änderung vom 7. Oktober auf bereits laufende Gespräche. Wir benötigen die Anzahl der noch betroffenen Sitzungen, die vorgesehene Ablaufzeit sowie eine technisch nachvollziehbare Möglichkeit, die beanstandete Verkaufssteuerung auszusetzen und die sachliche Erinnerung an schon gebuchte Termine zu erhalten. Bitte löschen Sie bis zur abgestimmten Sicherung keine für die Aufklärung erforderlichen Konfigurationsdaten.</w:t>
      </w:r>
    </w:p>
    <w:p>
      <w:pPr/>
      <w:r>
        <w:t>Eine abschließende betriebliche Anweisung ist mit diesem Entwurf nicht verbunden. Die Rechtsabteilung ergänzt vor Versand die Entscheidung zur Zwischenmaßnahme und eine mit dem Vorstand abgestimmte Antwortfrist. Die bislang diskutierte Frist am 12. Oktober um 12 Uhr ist noch nicht mit Ihrem Betriebsteam bestätigt. Bitte behandeln Sie dieses Dokument daher bis zur Freigabe als Arbeitsentwurf; eine unterschriebene Fassung liegt nicht vor.</w:t>
      </w:r>
    </w:p>
    <w:p>
      <w:pPr/>
      <w:r>
        <w:t>Mit freundlichen Grüßen</w:t>
        <w:br/>
        <w:t>Nora Ziegler</w:t>
        <w:br/>
        <w:t>Rechtsanwältin</w:t>
      </w:r>
    </w:p>
    <w:sectPr w:rsidR="00FC693F" w:rsidRPr="0006063C" w:rsidSect="00034616">
      <w:footerReference w:type="default" r:id="rId9"/>
      <w:pgSz w:w="11906" w:h="16838"/>
      <w:pgMar w:top="1020" w:right="1247" w:bottom="1020"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t xml:space="preserve">Seite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line="252" w:lineRule="auto" w:after="120"/>
    </w:pPr>
    <w:rPr>
      <w:rFonts w:ascii="Times New Roman" w:hAnsi="Times New Roman"/>
      <w:color w:val="000000"/>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color w:val="000000"/>
      <w:sz w:val="22"/>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40" w:after="140"/>
      <w:outlineLvl w:val="0"/>
    </w:pPr>
    <w:rPr>
      <w:rFonts w:ascii="Times New Roman" w:hAnsi="Times New Roman"/>
      <w:b/>
      <w:bCs/>
      <w:color w:val="000000"/>
      <w:sz w:val="2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b/>
      <w:bCs/>
      <w:color w:val="000000"/>
      <w:sz w:val="22"/>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b/>
      <w:bCs/>
      <w:i/>
      <w:iCs/>
      <w:color w:val="000000"/>
      <w:sz w:val="22"/>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color w:val="000000"/>
      <w:sz w:val="22"/>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i/>
      <w:iCs/>
      <w:color w:val="000000"/>
      <w:sz w:val="22"/>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i/>
      <w:iCs/>
      <w:color w:val="000000"/>
      <w:sz w:val="22"/>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color w:val="000000"/>
      <w:sz w:val="22"/>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i/>
      <w:iCs/>
      <w:color w:val="000000"/>
      <w:sz w:val="22"/>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color w:val="000000"/>
      <w:sz w:val="22"/>
    </w:rPr>
  </w:style>
  <w:style w:type="character" w:customStyle="1" w:styleId="Heading1Char">
    <w:name w:val="Heading 1 Char"/>
    <w:basedOn w:val="DefaultParagraphFont"/>
    <w:link w:val="Heading1"/>
    <w:uiPriority w:val="9"/>
    <w:rsid w:val="00FC693F"/>
    <w:rPr>
      <w:rFonts w:ascii="Times New Roman" w:hAnsi="Times New Roman"/>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imes New Roman" w:hAnsi="Times New Roman"/>
      <w:b/>
      <w:bCs/>
      <w:color w:val="4F81BD" w:themeColor="accent1"/>
      <w:sz w:val="26"/>
      <w:szCs w:val="26"/>
    </w:rPr>
  </w:style>
  <w:style w:type="character" w:customStyle="1" w:styleId="Heading3Char">
    <w:name w:val="Heading 3 Char"/>
    <w:basedOn w:val="DefaultParagraphFont"/>
    <w:link w:val="Heading3"/>
    <w:uiPriority w:val="9"/>
    <w:rsid w:val="00FC693F"/>
    <w:rPr>
      <w:rFonts w:ascii="Times New Roman" w:hAnsi="Times New Roman"/>
      <w:b/>
      <w:bCs/>
      <w:color w:val="4F81BD" w:themeColor="accent1"/>
    </w:rPr>
  </w:style>
  <w:style w:type="paragraph" w:styleId="Title">
    <w:name w:val="Title"/>
    <w:basedOn w:val="Normal"/>
    <w:next w:val="Normal"/>
    <w:link w:val="TitleChar"/>
    <w:uiPriority w:val="10"/>
    <w:qFormat/>
    <w:rsid w:val="00FC693F"/>
    <w:pPr>
      <w:keepNext/>
      <w:spacing w:after="140" w:line="240" w:lineRule="auto" w:before="140"/>
      <w:contextualSpacing/>
    </w:pPr>
    <w:rPr>
      <w:rFonts w:ascii="Times New Roman" w:hAnsi="Times New Roman"/>
      <w:b/>
      <w:color w:val="000000"/>
      <w:spacing w:val="5"/>
      <w:kern w:val="28"/>
      <w:sz w:val="30"/>
      <w:szCs w:val="52"/>
    </w:rPr>
  </w:style>
  <w:style w:type="character" w:customStyle="1" w:styleId="TitleChar">
    <w:name w:val="Title Char"/>
    <w:basedOn w:val="DefaultParagraphFont"/>
    <w:link w:val="Title"/>
    <w:uiPriority w:val="10"/>
    <w:rsid w:val="00FC693F"/>
    <w:rPr>
      <w:rFonts w:ascii="Times New Roman" w:hAnsi="Times New Roman"/>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i/>
      <w:iCs/>
      <w:color w:val="000000"/>
      <w:spacing w:val="15"/>
      <w:sz w:val="22"/>
      <w:szCs w:val="24"/>
    </w:rPr>
  </w:style>
  <w:style w:type="character" w:customStyle="1" w:styleId="SubtitleChar">
    <w:name w:val="Subtitle Char"/>
    <w:basedOn w:val="DefaultParagraphFont"/>
    <w:link w:val="Subtitle"/>
    <w:uiPriority w:val="11"/>
    <w:rsid w:val="00FC693F"/>
    <w:rPr>
      <w:rFonts w:ascii="Times New Roman" w:hAnsi="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color w:val="000000"/>
      <w:sz w:val="22"/>
    </w:rPr>
  </w:style>
  <w:style w:type="paragraph" w:styleId="BodyText">
    <w:name w:val="Body Text"/>
    <w:basedOn w:val="Normal"/>
    <w:link w:val="BodyTextChar"/>
    <w:uiPriority w:val="99"/>
    <w:unhideWhenUsed/>
    <w:rsid w:val="00AA1D8D"/>
    <w:pPr>
      <w:spacing w:after="120"/>
    </w:pPr>
    <w:rPr>
      <w:rFonts w:ascii="Times New Roman" w:hAnsi="Times New Roman"/>
      <w:color w:val="000000"/>
      <w:sz w:val="22"/>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color w:val="000000"/>
      <w:sz w:val="22"/>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color w:val="000000"/>
      <w:sz w:val="22"/>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color w:val="000000"/>
      <w:sz w:val="22"/>
    </w:rPr>
  </w:style>
  <w:style w:type="paragraph" w:styleId="List2">
    <w:name w:val="List 2"/>
    <w:basedOn w:val="Normal"/>
    <w:uiPriority w:val="99"/>
    <w:unhideWhenUsed/>
    <w:rsid w:val="00326F90"/>
    <w:pPr>
      <w:ind w:left="720" w:hanging="360"/>
      <w:contextualSpacing/>
    </w:pPr>
    <w:rPr>
      <w:rFonts w:ascii="Times New Roman" w:hAnsi="Times New Roman"/>
      <w:color w:val="000000"/>
      <w:sz w:val="22"/>
    </w:rPr>
  </w:style>
  <w:style w:type="paragraph" w:styleId="List3">
    <w:name w:val="List 3"/>
    <w:basedOn w:val="Normal"/>
    <w:uiPriority w:val="99"/>
    <w:unhideWhenUsed/>
    <w:rsid w:val="00326F90"/>
    <w:pPr>
      <w:ind w:left="1080" w:hanging="360"/>
      <w:contextualSpacing/>
    </w:pPr>
    <w:rPr>
      <w:rFonts w:ascii="Times New Roman" w:hAnsi="Times New Roman"/>
      <w:color w:val="000000"/>
      <w:sz w:val="22"/>
    </w:rPr>
  </w:style>
  <w:style w:type="paragraph" w:styleId="ListBullet">
    <w:name w:val="List Bullet"/>
    <w:basedOn w:val="Normal"/>
    <w:uiPriority w:val="99"/>
    <w:unhideWhenUsed/>
    <w:rsid w:val="00326F90"/>
    <w:pPr>
      <w:numPr>
        <w:numId w:val="1"/>
      </w:numPr>
      <w:contextualSpacing/>
    </w:pPr>
    <w:rPr>
      <w:rFonts w:ascii="Times New Roman" w:hAnsi="Times New Roman"/>
      <w:color w:val="000000"/>
      <w:sz w:val="22"/>
    </w:rPr>
  </w:style>
  <w:style w:type="paragraph" w:styleId="ListBullet2">
    <w:name w:val="List Bullet 2"/>
    <w:basedOn w:val="Normal"/>
    <w:uiPriority w:val="99"/>
    <w:unhideWhenUsed/>
    <w:rsid w:val="00326F90"/>
    <w:pPr>
      <w:numPr>
        <w:numId w:val="2"/>
      </w:numPr>
      <w:contextualSpacing/>
    </w:pPr>
    <w:rPr>
      <w:rFonts w:ascii="Times New Roman" w:hAnsi="Times New Roman"/>
      <w:color w:val="000000"/>
      <w:sz w:val="22"/>
    </w:rPr>
  </w:style>
  <w:style w:type="paragraph" w:styleId="ListBullet3">
    <w:name w:val="List Bullet 3"/>
    <w:basedOn w:val="Normal"/>
    <w:uiPriority w:val="99"/>
    <w:unhideWhenUsed/>
    <w:rsid w:val="00326F90"/>
    <w:pPr>
      <w:numPr>
        <w:numId w:val="3"/>
      </w:numPr>
      <w:contextualSpacing/>
    </w:pPr>
    <w:rPr>
      <w:rFonts w:ascii="Times New Roman" w:hAnsi="Times New Roman"/>
      <w:color w:val="000000"/>
      <w:sz w:val="22"/>
    </w:rPr>
  </w:style>
  <w:style w:type="paragraph" w:styleId="ListNumber">
    <w:name w:val="List Number"/>
    <w:basedOn w:val="Normal"/>
    <w:uiPriority w:val="99"/>
    <w:unhideWhenUsed/>
    <w:rsid w:val="00326F90"/>
    <w:pPr>
      <w:numPr>
        <w:numId w:val="5"/>
      </w:numPr>
      <w:contextualSpacing/>
    </w:pPr>
    <w:rPr>
      <w:rFonts w:ascii="Times New Roman" w:hAnsi="Times New Roman"/>
      <w:color w:val="000000"/>
      <w:sz w:val="22"/>
    </w:rPr>
  </w:style>
  <w:style w:type="paragraph" w:styleId="ListNumber2">
    <w:name w:val="List Number 2"/>
    <w:basedOn w:val="Normal"/>
    <w:uiPriority w:val="99"/>
    <w:unhideWhenUsed/>
    <w:rsid w:val="0029639D"/>
    <w:pPr>
      <w:numPr>
        <w:numId w:val="6"/>
      </w:numPr>
      <w:contextualSpacing/>
    </w:pPr>
    <w:rPr>
      <w:rFonts w:ascii="Times New Roman" w:hAnsi="Times New Roman"/>
      <w:color w:val="000000"/>
      <w:sz w:val="22"/>
    </w:rPr>
  </w:style>
  <w:style w:type="paragraph" w:styleId="ListNumber3">
    <w:name w:val="List Number 3"/>
    <w:basedOn w:val="Normal"/>
    <w:uiPriority w:val="99"/>
    <w:unhideWhenUsed/>
    <w:rsid w:val="0029639D"/>
    <w:pPr>
      <w:numPr>
        <w:numId w:val="7"/>
      </w:numPr>
      <w:contextualSpacing/>
    </w:pPr>
    <w:rPr>
      <w:rFonts w:ascii="Times New Roman" w:hAnsi="Times New Roman"/>
      <w:color w:val="000000"/>
      <w:sz w:val="22"/>
    </w:rPr>
  </w:style>
  <w:style w:type="paragraph" w:styleId="ListContinue">
    <w:name w:val="List Continue"/>
    <w:basedOn w:val="Normal"/>
    <w:uiPriority w:val="99"/>
    <w:unhideWhenUsed/>
    <w:rsid w:val="0029639D"/>
    <w:pPr>
      <w:spacing w:after="120"/>
      <w:ind w:left="360"/>
      <w:contextualSpacing/>
    </w:pPr>
    <w:rPr>
      <w:rFonts w:ascii="Times New Roman" w:hAnsi="Times New Roman"/>
      <w:color w:val="000000"/>
      <w:sz w:val="22"/>
    </w:rPr>
  </w:style>
  <w:style w:type="paragraph" w:styleId="ListContinue2">
    <w:name w:val="List Continue 2"/>
    <w:basedOn w:val="Normal"/>
    <w:uiPriority w:val="99"/>
    <w:unhideWhenUsed/>
    <w:rsid w:val="0029639D"/>
    <w:pPr>
      <w:spacing w:after="120"/>
      <w:ind w:left="720"/>
      <w:contextualSpacing/>
    </w:pPr>
    <w:rPr>
      <w:rFonts w:ascii="Times New Roman" w:hAnsi="Times New Roman"/>
      <w:color w:val="000000"/>
      <w:sz w:val="22"/>
    </w:rPr>
  </w:style>
  <w:style w:type="paragraph" w:styleId="ListContinue3">
    <w:name w:val="List Continue 3"/>
    <w:basedOn w:val="Normal"/>
    <w:uiPriority w:val="99"/>
    <w:unhideWhenUsed/>
    <w:rsid w:val="0029639D"/>
    <w:pPr>
      <w:spacing w:after="120"/>
      <w:ind w:left="1080"/>
      <w:contextualSpacing/>
    </w:pPr>
    <w:rPr>
      <w:rFonts w:ascii="Times New Roman" w:hAnsi="Times New Roman"/>
      <w:color w:val="000000"/>
      <w:sz w:val="22"/>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color w:val="000000"/>
      <w:sz w:val="22"/>
      <w:szCs w:val="20"/>
    </w:rPr>
  </w:style>
  <w:style w:type="character" w:customStyle="1" w:styleId="MacroTextChar">
    <w:name w:val="Macro Text Char"/>
    <w:basedOn w:val="DefaultParagraphFont"/>
    <w:link w:val="MacroText"/>
    <w:uiPriority w:val="99"/>
    <w:rsid w:val="0029639D"/>
    <w:rPr>
      <w:rFonts w:ascii="Times New Roman" w:hAnsi="Times New Roman"/>
      <w:sz w:val="20"/>
      <w:szCs w:val="20"/>
    </w:rPr>
  </w:style>
  <w:style w:type="paragraph" w:styleId="Quote">
    <w:name w:val="Quote"/>
    <w:basedOn w:val="Normal"/>
    <w:next w:val="Normal"/>
    <w:link w:val="QuoteChar"/>
    <w:uiPriority w:val="29"/>
    <w:qFormat/>
    <w:rsid w:val="00FC693F"/>
    <w:rPr>
      <w:rFonts w:ascii="Times New Roman" w:hAnsi="Times New Roman"/>
      <w:i/>
      <w:iCs/>
      <w:color w:val="000000"/>
      <w:sz w:val="22"/>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color w:val="4F81BD" w:themeColor="accent1"/>
      <w:sz w:val="20"/>
      <w:szCs w:val="20"/>
    </w:rPr>
  </w:style>
  <w:style w:type="character" w:customStyle="1" w:styleId="Heading9Char">
    <w:name w:val="Heading 9 Char"/>
    <w:basedOn w:val="DefaultParagraphFont"/>
    <w:link w:val="Heading9"/>
    <w:uiPriority w:val="9"/>
    <w:semiHidden/>
    <w:rsid w:val="00FC693F"/>
    <w:rPr>
      <w:rFonts w:ascii="Times New Roman" w:hAnsi="Times New Roman"/>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b/>
      <w:bCs/>
      <w:color w:val="000000"/>
      <w:sz w:val="22"/>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rFonts w:ascii="Times New Roman" w:hAnsi="Times New Roman"/>
      <w:b/>
      <w:bCs/>
      <w:i/>
      <w:iCs/>
      <w:color w:val="000000"/>
      <w:sz w:val="22"/>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color w:val="000000"/>
      <w:sz w:val="22"/>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b/>
        <w:bCs/>
      </w:rPr>
    </w:tblStylePr>
    <w:tblStylePr w:type="lastCol">
      <w:rPr>
        <w:rFonts w:ascii="Times New Roman" w:hAnsi="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Arbeitsentwurf Anbieterbrief</dc:title>
  <dc:subject/>
  <dc:creator>Kanzlei Lohe und Ziegler</dc:creator>
  <cp:keywords/>
  <dc:description>generated by python-docx</dc:description>
  <cp:lastModifiedBy/>
  <cp:revision>1</cp:revision>
  <dcterms:created xsi:type="dcterms:W3CDTF">2026-10-09T12:00:00Z</dcterms:created>
  <dcterms:modified xsi:type="dcterms:W3CDTF">2026-10-09T12:00:00Z</dcterms:modified>
  <cp:category/>
</cp:coreProperties>
</file>