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Polizeiinspektion Magdeburg</w:t>
      </w:r>
    </w:p>
    <w:p>
      <w:pPr>
        <w:jc w:val="left"/>
      </w:pPr>
      <w:r>
        <w:t>Kriminalpolizei, Fachkommissariat K11 - Branddelikte</w:t>
      </w:r>
    </w:p>
    <w:p>
      <w:pPr>
        <w:jc w:val="left"/>
      </w:pPr>
      <w:r>
        <w:t>Sternstrasse 12, 39104 Magdeburg | Telefon: 0391 546-0</w:t>
      </w:r>
    </w:p>
    <w:p>
      <w:pPr>
        <w:jc w:val="left"/>
      </w:pPr>
      <w:r>
        <w:t>Tgb.-Nr.: K11-002218-26/4 | Js-Az.: 1 Js 5582/26 StA Magdeburg</w:t>
      </w:r>
    </w:p>
    <w:p>
      <w:pPr>
        <w:jc w:val="left"/>
      </w:pPr>
      <w:r>
        <w:t>Bl. 84-88 d. A.</w:t>
      </w:r>
    </w:p>
    <w:p>
      <w:pPr>
        <w:jc w:val="left"/>
      </w:pPr>
      <w:r>
        <w:t>Beschuldigtenvernehmung</w:t>
      </w:r>
    </w:p>
    <w:p>
      <w:pPr>
        <w:jc w:val="left"/>
      </w:pPr>
      <w:r>
        <w:t>1 Angaben zur Vernehmung</w:t>
      </w:r>
    </w:p>
    <w:p>
      <w:pPr>
        <w:jc w:val="left"/>
      </w:pPr>
      <w:r>
        <w:t>1.1 Ort und Zeit: Polizeiinspektion Magdeburg, 28. Mai 2026, 10:15 bis 11:40 Uhr.</w:t>
      </w:r>
    </w:p>
    <w:p>
      <w:pPr>
        <w:jc w:val="left"/>
      </w:pPr>
      <w:r>
        <w:t>1.2 Vernehmender: KHK Seidel. Anwesend: RA Dr. Moritz Grewe als Verteidiger.</w:t>
      </w:r>
    </w:p>
    <w:p>
      <w:pPr>
        <w:jc w:val="left"/>
      </w:pPr>
      <w:r>
        <w:t>1.3 Beschuldigter: Silvio Brandner, Geschaeftsfuehrer der ElbeLager GmbH, geboren am 11.03.1974 in Magdeburg.</w:t>
      </w:r>
    </w:p>
    <w:p>
      <w:pPr>
        <w:jc w:val="left"/>
      </w:pPr>
      <w:r>
        <w:t>2 Belehrung</w:t>
      </w:r>
    </w:p>
    <w:p>
      <w:pPr>
        <w:jc w:val="left"/>
      </w:pPr>
      <w:r>
        <w:t>2.1 Der Beschuldigte wurde ueber sein Schweigerecht und das Recht auf Verteidigerkonsultation belehrt. Er erklaerte nach Ruecksprache mit seinem Verteidiger, sich zur Sache zu aeussern.</w:t>
      </w:r>
    </w:p>
    <w:p>
      <w:pPr>
        <w:jc w:val="left"/>
      </w:pPr>
      <w:r>
        <w:t>3 Angaben zur Sache</w:t>
      </w:r>
    </w:p>
    <w:p>
      <w:pPr>
        <w:jc w:val="left"/>
      </w:pPr>
      <w:r>
        <w:t>3.1 Der Beschuldigte gab an: "Der Brand ist nicht von mir gelegt worden. Im Bereich Tor 3 hatten wir seit Monaten Probleme mit dem Schaltschrank. Der ist mehrfach ausgefallen und wurde beim Wachdienst gemeldet. Ich gehe von einem technischen Defekt aus."</w:t>
      </w:r>
    </w:p>
    <w:p>
      <w:pPr>
        <w:jc w:val="left"/>
      </w:pPr>
      <w:r>
        <w:t>3.2 Auf die Frage nach seinem Aufenthalt in der Tatnacht: "Ich war zu Hause und habe geschlafen. Von dem Brand habe ich erst gegen fuenf Uhr durch den Anruf des Wachdienstes erfahren."</w:t>
      </w:r>
    </w:p>
    <w:p>
      <w:pPr>
        <w:jc w:val="left"/>
      </w:pPr>
      <w:r>
        <w:t>3.3 Auf Vorhalt des Zutrittslogs, wonach sein Werksausweis 0447 um 01:52 Uhr den Nebeneingang Tor 3 geoeffnet und um 02:03 Uhr geschlossen hat: "Dann muss jemand meinen Ausweis benutzt haben. Ich war es nicht. Vielleicht hat sich auch die Systemzeit verstellt."</w:t>
      </w:r>
    </w:p>
    <w:p>
      <w:pPr>
        <w:jc w:val="left"/>
      </w:pPr>
      <w:r>
        <w:t>3.4 Auf Vorhalt der Funkzellendaten, die sein Mobiltelefon in der Tatnacht in der Naehe des Gelaendes verorten: "Meine Wohnung liegt im selben Funkzellenbereich wie die Halle. Das sagt gar nichts."</w:t>
      </w:r>
    </w:p>
    <w:p>
      <w:pPr>
        <w:jc w:val="left"/>
      </w:pPr>
      <w:r>
        <w:t>3.5 Auf Vorhalt der Erhoehung der Warenversicherungssumme von 750.000 Euro auf 1.200.000 Euro zum 1. April 2026: "Das war Teil einer allgemeinen Anpassung der Policen fuer alle Standorte. Damit hat der Brand nichts zu tun."</w:t>
      </w:r>
    </w:p>
    <w:p>
      <w:pPr>
        <w:jc w:val="left"/>
      </w:pPr>
      <w:r>
        <w:t>3.6 Auf Vorhalt, dass die Inventurliste zum 30. April 2026 nur einen Warenwert von 640.000 Euro ausweist: "Der Bestand schwankt. Zum Schadenzeitpunkt war deutlich mehr Ware da, das kann ich mit Wareneingaengen belegen."</w:t>
      </w:r>
    </w:p>
    <w:p>
      <w:pPr>
        <w:jc w:val="left"/>
      </w:pPr>
      <w:r>
        <w:t>4 Abschluss</w:t>
      </w:r>
    </w:p>
    <w:p>
      <w:pPr>
        <w:jc w:val="left"/>
      </w:pPr>
      <w:r>
        <w:t>4.1 Weitere Fragen zur Nachricht vom 17. Mai 2026 ("ich fahr nachher nochmal zur Halle, was checken bei Tor 3") beantwortete der Beschuldigte auf Anraten seines Verteidigers nicht. Das Protokoll wurde vorgelesen, genehmigt und unterschrieben. Ende 11:40 Uhr.</w:t>
      </w:r>
    </w:p>
    <w:p>
      <w:pPr>
        <w:jc w:val="left"/>
      </w:pPr>
      <w:r>
        <w:t>gez. Silvio Brandner (Beschuldigter)</w:t>
      </w:r>
    </w:p>
    <w:p>
      <w:pPr>
        <w:jc w:val="left"/>
      </w:pPr>
      <w:r>
        <w:t>gez. Seidel, KHK (Vernehmender)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