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Polizeiinspektion Hannover Mitte</w:t>
      </w:r>
    </w:p>
    <w:p>
      <w:pPr>
        <w:jc w:val="left"/>
      </w:pPr>
      <w:r>
        <w:t>Kriminalkommissariat K42 - Gewaltdelikte und Nachstellung</w:t>
      </w:r>
    </w:p>
    <w:p>
      <w:pPr>
        <w:jc w:val="left"/>
      </w:pPr>
      <w:r>
        <w:t>Waterloostrasse 9, 30169 Hannover | Telefon: 0511 109-0</w:t>
      </w:r>
    </w:p>
    <w:p>
      <w:pPr>
        <w:jc w:val="left"/>
      </w:pPr>
      <w:r>
        <w:t>Tgb.-Nr.: K42-003190-26/6 | Js-Az.: 312 Js 5020/26 StA Hannover</w:t>
      </w:r>
    </w:p>
    <w:p>
      <w:pPr>
        <w:jc w:val="left"/>
      </w:pPr>
      <w:r>
        <w:t>Bl. 85-90 d. A.</w:t>
      </w:r>
    </w:p>
    <w:p>
      <w:pPr>
        <w:jc w:val="left"/>
      </w:pPr>
      <w:r>
        <w:t>Auswertevermerk - Kontaktchronologie nach Kanaelen</w:t>
      </w:r>
    </w:p>
    <w:p>
      <w:pPr>
        <w:jc w:val="left"/>
      </w:pPr>
      <w:r>
        <w:t>1 Gegenstand</w:t>
      </w:r>
    </w:p>
    <w:p>
      <w:pPr>
        <w:jc w:val="left"/>
      </w:pPr>
      <w:r>
        <w:t>1.1 Gegenstand dieses Vermerks ist die Auswertung der von der Geschaedigten Clara Wienholt dokumentierten Kontaktereignisse im Zeitraum vom 18. April 2026 bis zum 28. Juni 2026. Grundlage sind die vorgelegten Screenshots und WhatsApp-Exporte, die sichergestellten SMS, die Anrufliste, die Aufzeichnungen des am 07.05.2026 gefundenen GPS-Senders sowie die eigenen Wahrnehmungen der Geschaedigten. Die Einzelereignisse sind in 10_kontaktchronologie_kanaele.csv erfasst.</w:t>
      </w:r>
    </w:p>
    <w:p>
      <w:pPr>
        <w:jc w:val="left"/>
      </w:pPr>
      <w:r>
        <w:t>2 Gesamtzahl und Verteilung</w:t>
      </w:r>
    </w:p>
    <w:p>
      <w:pPr>
        <w:jc w:val="left"/>
      </w:pPr>
      <w:r>
        <w:t>2.1 Im Auswertungszeitraum wurden insgesamt 34 Kontaktereignisse an 33 verschiedenen Tagen festgestellt. Sie verteilen sich auf sechs Kanaele: neun Instagram-Direktnachrichten, sieben WhatsApp-Nachrichten, sechs SMS, vier Anrufserien, vier GPS-Ortungen und vier persoenliche Erscheinungen an Arbeitsstelle oder Wohnung.</w:t>
      </w:r>
    </w:p>
    <w:p>
      <w:pPr>
        <w:jc w:val="left"/>
      </w:pPr>
      <w:r>
        <w:t>2.2 Die Instagram-Nachrichten wurden ueber vier verschiedene Profile versandt (clara_vermisst_dich, wir_gehoeren_zusammen, nur_wir_zwei und phoenix_2026). Nach der Teilauskunft der Plattform wurden diese Konten ueber dieselbe Geraetekennung angelegt.</w:t>
      </w:r>
    </w:p>
    <w:p>
      <w:pPr>
        <w:jc w:val="left"/>
      </w:pPr>
      <w:r>
        <w:t>3 Beharrlichkeit</w:t>
      </w:r>
    </w:p>
    <w:p>
      <w:pPr>
        <w:jc w:val="left"/>
      </w:pPr>
      <w:r>
        <w:t>3.1 Die Kontakte erfolgten ueber einen zusammenhaengenden Zeitraum von rund zehn Wochen, im Durchschnitt an mehr als drei Tagen je Woche, ueber wechselnde Kanaele und trotz ausdruecklicher Aufforderungen der Geschaedigten, den Kontakt einzustellen, sowie trotz der Gefaehrderansprache vom 09.05.2026. Die Fortsetzung ueber wechselnde Profile und Kanaele belegt ein planvolles, hartnaeckiges Vorgehen.</w:t>
      </w:r>
    </w:p>
    <w:p>
      <w:pPr>
        <w:jc w:val="left"/>
      </w:pPr>
      <w:r>
        <w:t>4 Verstoesse gegen das Kontaktverbot</w:t>
      </w:r>
    </w:p>
    <w:p>
      <w:pPr>
        <w:jc w:val="left"/>
      </w:pPr>
      <w:r>
        <w:t>4.1 Das gerichtliche Kontaktverbot wurde am 3. Juni 2026 erlassen und mit Zustellung wirksam. Nach diesem Datum wurden sieben weitere Kontaktereignisse festgestellt: WhatsApp am 05.06. und 28.06.2026, Instagram-Nachrichten am 07.06. und 20.06.2026 (Profil phoenix_2026), ein persoenliches Erscheinen vor der Arbeitsstelle am 09.06.2026, eine Anrufserie am 12.06.2026 und eine SMS am 15.06.2026. Diese Ereignisse sind gesondert als Verstoesse zu bewerten.</w:t>
      </w:r>
    </w:p>
    <w:p>
      <w:pPr>
        <w:jc w:val="left"/>
      </w:pPr>
      <w:r>
        <w:t>5 Diskrepanz zur Einlassung</w:t>
      </w:r>
    </w:p>
    <w:p>
      <w:pPr>
        <w:jc w:val="left"/>
      </w:pPr>
      <w:r>
        <w:t>5.1 Der Beschuldigte hat in der Vernehmung vom 15. Juni 2026 angegeben, er habe der Geschaedigten "vielleicht einmal geschrieben". Dem stehen 34 dokumentierte Kontaktereignisse ueber sechs Kanaele gegenueber, darunter sieben nach Wirksamkeit des Kontaktverbots. Die Nachricht vom 08.05.2026 ("warum hast du das Geraet entfernt") belegt zudem Kenntnis vom Fund des GPS-Senders am Vortag. Der Widerspruch wird ausdruecklich festgehalten.</w:t>
      </w:r>
    </w:p>
    <w:p>
      <w:pPr>
        <w:jc w:val="left"/>
      </w:pPr>
      <w:r>
        <w:t>6 Ergebnis</w:t>
      </w:r>
    </w:p>
    <w:p>
      <w:pPr>
        <w:jc w:val="left"/>
      </w:pPr>
      <w:r>
        <w:t>6.1 Die Auswertung stuetzt den Verdacht der Nachstellung. Die vollstaendige Bewertung, insbesondere die Zurechnung der anonymen Profile und die rechtliche Einordnung der Verstoesse, bleibt der weiteren Pruefung nach Vorlage der vollstaendigen Plattform- und Verbindungsdaten vorbehalten.</w:t>
      </w:r>
    </w:p>
    <w:p>
      <w:pPr>
        <w:jc w:val="left"/>
      </w:pPr>
      <w:r>
        <w:t>gez. Wehrmann, KOKin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