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Zeugenvernehmung Sabine Hövels (15. Juni 2026)</w:t>
      </w:r>
    </w:p>
    <w:p>
      <w:pPr>
        <w:jc w:val="left"/>
      </w:pPr>
      <w:r>
        <w:t>Polizei Bremen</w:t>
      </w:r>
    </w:p>
    <w:p>
      <w:pPr>
        <w:jc w:val="left"/>
      </w:pPr>
      <w:r>
        <w:t>Kriminalpolizeiinspektion, Kommissariat 33 (Wirtschaftsdelikte)</w:t>
      </w:r>
    </w:p>
    <w:p>
      <w:pPr>
        <w:jc w:val="left"/>
      </w:pPr>
      <w:r>
        <w:t>Am Wall 195, 28195 Bremen | Telefon: 0421 362-0</w:t>
      </w:r>
    </w:p>
    <w:p>
      <w:pPr>
        <w:jc w:val="left"/>
      </w:pPr>
      <w:r>
        <w:t>Tgb.-Nr.: BR/0044021/2026 | Js-Az.: 95 Js 4402/26 StA Bremen</w:t>
      </w:r>
    </w:p>
    <w:p>
      <w:pPr>
        <w:jc w:val="left"/>
      </w:pPr>
      <w:r>
        <w:t>Bl. 88-92 d. A.</w:t>
      </w:r>
    </w:p>
    <w:p>
      <w:pPr>
        <w:jc w:val="left"/>
      </w:pPr>
      <w:r>
        <w:t>Vernehmungsprotokoll (Zeugin)</w:t>
      </w:r>
    </w:p>
    <w:p>
      <w:pPr>
        <w:jc w:val="left"/>
      </w:pPr>
      <w:r>
        <w:t>Ort, Zeit: Polizei Bremen, Dienstzimmer 214, 15. Juni 2026, 10:00 bis 11:15 Uhr</w:t>
      </w:r>
    </w:p>
    <w:p>
      <w:pPr>
        <w:jc w:val="left"/>
      </w:pPr>
      <w:r>
        <w:t>Vernehmende: KOK Rehder</w:t>
      </w:r>
    </w:p>
    <w:p>
      <w:pPr>
        <w:jc w:val="left"/>
      </w:pPr>
      <w:r>
        <w:t>Zeugin: Sabine Hövels, geboren am 04.09.1974 in Delmenhorst, Pflegedienstleitung der Pflegedienst Weserblick GmbH, dienstlich erreichbar über den Sitz des Arbeitgebers; mit der Beschuldigten weder verwandt noch verschwägert</w:t>
      </w:r>
    </w:p>
    <w:p>
      <w:pPr>
        <w:jc w:val="left"/>
      </w:pPr>
      <w:r>
        <w:t>Die Zeugin wurde über den Gegenstand der Vernehmung sowie über ihre Rechte und Pflichten belehrt, insbesondere über die Wahrheitspflicht und das Auskunftsverweigerungsrecht nach § 55 StPO. Sie erklärte, aussagen zu wollen.</w:t>
      </w:r>
    </w:p>
    <w:p>
      <w:pPr>
        <w:jc w:val="left"/>
      </w:pPr>
      <w:r>
        <w:t>Die Zeugin gab an:</w:t>
      </w:r>
    </w:p>
    <w:p>
      <w:pPr>
        <w:jc w:val="left"/>
      </w:pPr>
      <w:r>
        <w:t>"Ich leite seit 2019 den ambulanten Bereich unseres Dienstes. Frau Kroll ist bei uns als examinierte Pflegefachkraft beschäftigt und fährt überwiegend die Touren Ost und Süd. Jede Pflegekraft meldet sich mit einer persönlichen Chip-Kennung an, und jeder einzelne Patientenbesuch wird über diese Kennung in unserer Tourensoftware mit Uhrzeit erfasst. Zusätzlich buchen sich alle an der Dienststelle über einen Transponder ein. Beide Systeme laufen unabhängig voneinander.</w:t>
      </w:r>
    </w:p>
    <w:p>
      <w:pPr>
        <w:jc w:val="left"/>
      </w:pPr>
      <w:r>
        <w:t>Aufgefallen ist die Sache zuerst der Lohnbuchhaltung. Für den 03. bis 05. Februar 2026 lag uns ein Ausdruck vor, der eine Krankschreibung ab dem 03.02. auswies, während die elektronische Meldung der Kasse erst ab dem 06.02. kam. Als wir daraufhin die Tourendokumentation geprüft haben, hat sich gezeigt, dass Frau Kroll genau an diesen Tagen, also am 03., 04. und 05.02., morgens mit ihrer Chip-Kennung angemeldet war und vollständige Touren abgearbeitet hat. Am 03.02. waren es sieben Besuche, am 04.02. acht und am 05.02. sechs.</w:t>
      </w:r>
    </w:p>
    <w:p>
      <w:pPr>
        <w:jc w:val="left"/>
      </w:pPr>
      <w:r>
        <w:t>Wir haben daraufhin rückwärts geprüft. Dasselbe Muster gab es schon im Januar, am 15. und 16.01.2026. Auch da lag eine Krankschreibung vor, und trotzdem sind unter ihrer Kennung Patientenbesuche dokumentiert, am 15.01. sieben und am 16.01. sechs. An allen fünf Tagen ist Entgeltfortzahlung an sie ausgezahlt worden, obwohl sie tatsächlich im Dienst war.</w:t>
      </w:r>
    </w:p>
    <w:p>
      <w:pPr>
        <w:jc w:val="left"/>
      </w:pPr>
      <w:r>
        <w:t>Für mich ist der Widerspruch eindeutig: An einem Tag, an dem jemand krankgeschrieben ist und Lohnfortzahlung bekommt, kann nicht gleichzeitig eine vollständige Tour unter seiner persönlichen Kennung gefahren worden sein. Die Chip-Kennung ist personengebunden, eine Vertretung hätte sich mit der eigenen Kennung angemeldet.</w:t>
      </w:r>
    </w:p>
    <w:p>
      <w:pPr>
        <w:jc w:val="left"/>
      </w:pPr>
      <w:r>
        <w:t>Den fraglichen Ausdruck hat Frau Kroll uns am 06.02. per E-Mail geschickt. Die Praxis Dr. Twardon hat uns später schriftlich mitgeteilt, dass sie eine Bescheinigung ab dem 03.02. nie ausgestellt hat und dass der Ausdruck nicht so aussieht, wie er aus deren System kommt."</w:t>
      </w:r>
    </w:p>
    <w:p>
      <w:pPr>
        <w:jc w:val="left"/>
      </w:pPr>
      <w:r>
        <w:t>Auf Vorhalt der Tabelle zum Abgleich von Krankschreibung, Dienstplan und Anwesenheit (Bl. 84 d. A.): "Ja, das ist die Auswertung aus unseren beiden Systemen. Die Zeiten und die Zahl der Besuche stimmen mit unseren Rohdaten überein. Die fünf markierten Tage sind die, an denen beides zugleich vorliegt, also Krankschreibung und dokumentierte Arbeit."</w:t>
      </w:r>
    </w:p>
    <w:p>
      <w:pPr>
        <w:jc w:val="left"/>
      </w:pPr>
      <w:r>
        <w:t>Das Protokoll wurde der Zeugin vorgelesen, von ihr genehmigt und unterschrieben.</w:t>
      </w:r>
    </w:p>
    <w:p>
      <w:pPr>
        <w:jc w:val="left"/>
      </w:pPr>
      <w:r>
        <w:t>gez. Sabine Hövels (Zeugin)</w:t>
      </w:r>
    </w:p>
    <w:p>
      <w:pPr>
        <w:jc w:val="left"/>
      </w:pPr>
      <w:r>
        <w:t>gez. Rehder, KOK (Vernehmender)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