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Handelsvertretervertrag Auszug Nordstern / Altfeld Vertrieb</w:t>
      </w:r>
    </w:p>
    <w:p>
      <w:r>
        <w:t>Die Altfeld Vertrieb GmbH vermittelt seit 2018 medizintechnische Verbrauchsmaterialien für Nordstern MedTech. Der Vertrag nennt sie Handelsvertreterin, enthält aber Berichtspflichten, CRM-Nutzung, Mindestbesuche und eine nachvertragliche Wettbewerbsabrede.</w:t>
      </w:r>
    </w:p>
    <w:p>
      <w:r>
        <w:t>Gebiet: Nordrhein-Westfalen und Hessen. Nordstern behält sich Online-Direktvertrieb und Key-Account-Betreuung bundesweit vor.</w:t>
      </w:r>
    </w:p>
    <w:p>
      <w:pPr>
        <w:pStyle w:val="ListBullet"/>
      </w:pPr>
      <w:r>
        <w:t>Provision 7 Prozent auf Nettoumsatz</w:t>
      </w:r>
    </w:p>
    <w:p>
      <w:pPr>
        <w:pStyle w:val="ListBullet"/>
      </w:pPr>
      <w:r>
        <w:t>Stornoreserve 20 Prozent für 18 Monate</w:t>
      </w:r>
    </w:p>
    <w:p>
      <w:pPr>
        <w:pStyle w:val="ListBullet"/>
      </w:pPr>
      <w:r>
        <w:t>Wettbewerbsabrede 24 Monate mit unklarer Karenz</w:t>
      </w:r>
    </w:p>
    <w:p>
      <w:pPr>
        <w:pStyle w:val="Heading1"/>
      </w:pPr>
      <w:r>
        <w:t>Ergänzende Vertragsseiten</w:t>
      </w:r>
    </w:p>
    <w:p>
      <w:pPr>
        <w:pStyle w:val="Heading2"/>
      </w:pPr>
      <w:r>
        <w:t>Parteien und Vertragsgebiet</w:t>
      </w:r>
    </w:p>
    <w:p>
      <w:r>
        <w:t>Nordstern MedTech GmbH, Ruhrallee 188, 45136 Essen, vertreten durch die Geschäftsführer Dr. Malte Ferber und Helena Kopp, beauftragt die Altfeld Vertrieb GmbH, Friedrich-Ebert-Straße 94, 34119 Kassel, vertreten durch Thorsten Altfeld. Vertragsbeginn ist der 3. Juni 2018. Das Gebiet umfasst Nordrhein-Westfalen und Hessen nach der beigefügten Postleitzahlenkarte.</w:t>
      </w:r>
    </w:p>
    <w:p>
      <w:r>
        <w:t>Der Vertreter bearbeitet Kliniken, medizinische Versorgungszentren und niedergelassene Praxen. Bundesweite Rahmenkunden bleiben nur insoweit ausgenommen, als sie in Anlage 2 mit Hauptsitz und verantwortlichem Key-Account namentlich aufgeführt sind. Onlinebestellungen werden nach Lieferanschrift und Kundenzuordnung dem Gebiet zugerechnet.</w:t>
      </w:r>
    </w:p>
    <w:p>
      <w:pPr>
        <w:pStyle w:val="Heading2"/>
      </w:pPr>
      <w:r>
        <w:t>Abrechnung und Vertragsende</w:t>
      </w:r>
    </w:p>
    <w:p>
      <w:r>
        <w:t>Die Grundprovision beträgt sieben Prozent des Nettoauftragswerts; für Produktgruppe N-Motion gelten fünf Prozent. Abgerechnet wird monatlich bis zum fünfzehnten Arbeitstag des Folgemonats. Stornoeinbehalte sind je Geschäft mit Grund, Betrag und Freigabedatum auszuweisen.</w:t>
      </w:r>
    </w:p>
    <w:p>
      <w:r>
        <w:t>Die Kündigungsfrist beträgt nach dem fünften Vertragsjahr sechs Monate zum Quartalsende. Änderungen des Vertrags, der Anlagen und der Provisionsstaffel bedürfen der Unterzeichnung beider Parteien. Essen, 3. Juni 2018. Für Nordstern MedTech GmbH: Dr. Malte Ferber. Für Altfeld Vertrieb GmbH: Thorsten Altfeld.</w:t>
      </w:r>
    </w:p>
    <w:sectPr w:rsidR="00FC693F" w:rsidRPr="0006063C" w:rsidSect="00034616">
      <w:pgSz w:w="11906" w:h="16838"/>
      <w:pgMar w:top="1247"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