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Gespräch am 8 September</w:t>
      </w:r>
    </w:p>
    <w:p>
      <w:pPr>
        <w:jc w:val="left"/>
      </w:pPr>
      <w:r>
        <w:t>Meridiant Stadtlogistik GmbH · Personalabteilung</w:t>
      </w:r>
    </w:p>
    <w:p>
      <w:pPr>
        <w:jc w:val="left"/>
      </w:pPr>
      <w:r>
        <w:t>Treptower Straße 84 · 12059 Berlin</w:t>
      </w:r>
    </w:p>
    <w:p>
      <w:pPr>
        <w:jc w:val="left"/>
      </w:pPr>
      <w:r>
        <w:t>Vorgang KS-26-17 / D-014 · Verfasser Nora Fahl</w:t>
      </w:r>
    </w:p>
    <w:p>
      <w:pPr>
        <w:jc w:val="left"/>
      </w:pPr>
      <w:r>
        <w:t>Notiz erstellt am 08.09.2026, 16:05 Uhr</w:t>
      </w:r>
    </w:p>
    <w:p>
      <w:pPr>
        <w:jc w:val="left"/>
      </w:pPr>
      <w:r>
        <w:t>Gespräch mit Aylin Demir von 14:32 bis 15:08 Uhr. Anwesend waren Lukas Birk, Jannis Roth und Nora Fahl. Herr Roth musste das Gespräch um 14:55 Uhr für einen weiteren Termin verlassen.</w:t>
      </w:r>
    </w:p>
    <w:p>
      <w:pPr>
        <w:jc w:val="left"/>
      </w:pPr>
      <w:r>
        <w:t>Frau Demir beschrieb die Bearbeitung einer fehlgeleiteten Lieferung bei Kranich Bürobedarf. Sie würde zunächst den Lagerstatus und die beim Kunden angegebene Empfangsperson abgleichen. Bei einem zugesagten Rückruf würde sie auch ohne abschließendes Ergebnis zum vereinbarten Zeitpunkt anrufen. Herr Birk fragte nach einer Nachricht an einen verärgerten Kunden. Frau Demir formulierte mündlich eine kurze Antwort mit Entschuldigung für die Verzögerung und einem Rückmeldetermin am selben Tag.</w:t>
      </w:r>
    </w:p>
    <w:p>
      <w:pPr>
        <w:jc w:val="left"/>
      </w:pPr>
      <w:r>
        <w:t>Zum Arbeitsbeginn bestätigte sie 07:30 Uhr als reguläre Anfangszeit. Zwei frühere Dienste ab 07:00 Uhr seien mit Vorlauf möglich. Welche Wochentage dies wären, wurde nicht abschließend festgehalten. Herr Birk sagte, dass montags und freitags häufig besonders viele Rückfragen vom Wochenende beziehungsweise vor dem Wochenende eingingen. Frau Demir fragte, ob ein Tausch mit dem Spätdienst möglich sei. Herr Birk wollte dies mit dem Team besprechen.</w:t>
      </w:r>
    </w:p>
    <w:p>
      <w:pPr>
        <w:jc w:val="left"/>
      </w:pPr>
      <w:r>
        <w:t>Herr Roth kam auf die Formulierung „Deutsch als Muttersprache“ in der Anzeige zurück. Frau Demir verwies auf ihre Schulzeit und Berufstätigkeit in Berlin. Herr Birk sagte, entscheidend seien verständliche Telefonate und sichere schriftliche Antworten. Ein schriftlicher Sprachtest wurde nicht durchgeführt. Eine Arbeitsprobe wurde nicht angefordert.</w:t>
      </w:r>
    </w:p>
    <w:p>
      <w:pPr>
        <w:jc w:val="left"/>
      </w:pPr>
      <w:r>
        <w:t>Zum Schluss nannte Frau Fahl als Rückmeldetermin den 10. September. Die konkrete Verteilung der Frühdienste blieb offen. Frau Demir bestätigte, dass sie zum 1. November beginnen könne. Über andere Bewerber wurde im Gespräch nicht gesprochen.</w:t>
      </w:r>
    </w:p>
    <w:p>
      <w:pPr>
        <w:jc w:val="left"/>
      </w:pPr>
      <w:r>
        <w:t>Nora Fahl</w:t>
      </w:r>
    </w:p>
    <w:p>
      <w:pPr>
        <w:jc w:val="left"/>
      </w:pPr>
      <w:r>
        <w:t>Nachtrag vom 09.09.2026, 09:20 Uhr: Herr Birk ist heute im Außentermin. Rückmeldung zur Diensteinteilung noch nicht im Vorgang abgelegt.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Meridiant Stadtlogistik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Meridiant Stadtlogistik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