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Lindenbogen Verpackungstechnik GmbH · Faltschachtelweg 18 · 04329 Leipzig</w:t>
      </w:r>
    </w:p>
    <w:p>
      <w:r>
        <w:t>Ottilie Riemenschneider · Quittensteg 27 · 04318 Leipzig</w:t>
      </w:r>
    </w:p>
    <w:p>
      <w:r>
        <w:t>18.01.2016</w:t>
      </w:r>
    </w:p>
    <w:p>
      <w:pPr>
        <w:pStyle w:val="Title"/>
      </w:pPr>
      <w:r>
        <w:t>Arbeitsvertrag Versanddisposition</w:t>
      </w:r>
    </w:p>
    <w:p>
      <w:pPr/>
      <w:r>
        <w:t>Zwischen der Lindenbogen Verpackungstechnik GmbH, vertreten durch die Geschäftsführerin Elsbeth Wernicke, und Frau Ottilie Riemenschneider, geboren am 17.04.1978, wird folgender Arbeitsvertrag geschlossen. Beide Parteien erhalten eine gleichlautende Ausfertigung.</w:t>
      </w:r>
    </w:p>
    <w:p>
      <w:pPr>
        <w:pStyle w:val="Heading1"/>
      </w:pPr>
      <w:r>
        <w:t>1 Beginn und Tätigkeit</w:t>
      </w:r>
    </w:p>
    <w:p>
      <w:pPr/>
      <w:r>
        <w:t>Das Arbeitsverhältnis beginnt am 01.02.2016 und wird auf unbestimmte Zeit geschlossen. Frau Riemenschneider wird als Sachbearbeiterin in der Versanddisposition am Standort Faltschachtelweg 18 in Leipzig beschäftigt. Sie plant Abholzeiten, bucht Frachtraum, bearbeitet Rückmeldungen der Fahrer und führt die Versandnachweise für die Faltschachtellinien. Sie berichtet an den Leiter Versand. Eine Befugnis zur Einstellung oder Kündigung anderer Beschäftigter besteht nicht.</w:t>
      </w:r>
    </w:p>
    <w:p>
      <w:pPr/>
      <w:r>
        <w:t>Die Arbeitgeberin kann Frau Riemenschneider nach vorheriger Besprechung andere gleichwertige kaufmännische Aufgaben am selben Standort übertragen, soweit diese ihren Kenntnissen entsprechen und die vereinbarte Vergütung gewahrt bleibt. Eine dauerhafte Versetzung an einen anderen Ort bedarf einer gesonderten Vereinbarung. Für die Arbeit mit der betrieblichen Versandsoftware und dem Exportmodul wird die Arbeitgeberin eine bezahlte Einarbeitung ermöglichen.</w:t>
      </w:r>
    </w:p>
    <w:p>
      <w:pPr>
        <w:pStyle w:val="Heading1"/>
      </w:pPr>
      <w:r>
        <w:t>2 Probezeit und Arbeitszeit</w:t>
      </w:r>
    </w:p>
    <w:p>
      <w:pPr/>
      <w:r>
        <w:t>Die ersten sechs Monate gelten als Probezeit. Die regelmäßige Arbeitszeit beträgt 38 Stunden wöchentlich ohne Ruhepausen und verteilt sich grundsätzlich auf Montag bis Freitag. Der Dienstplan wird zwei Wochen im Voraus bekannt gegeben. Der übliche Rahmen liegt zwischen 06.00 und 18.00 Uhr; Nachtarbeit ist nicht vereinbart. Änderungen aus dringenden Versandgründen werden mit Frau Riemenschneider abgestimmt.</w:t>
      </w:r>
    </w:p>
    <w:p>
      <w:pPr/>
      <w:r>
        <w:t>Beginn, Ende und Pausen werden im betrieblichen Zeiterfassungssystem dokumentiert. Eine Pause von mindestens 30 Minuten ist spätestens nach sechs Stunden Arbeit zu nehmen. Mehrarbeit darf nur die Versandleitung anordnen. Sie wird binnen drei Monaten durch entsprechende Freizeit ausgeglichen oder, wenn das betrieblich nicht möglich ist, mit dem aus dem Monatsgehalt errechneten Stundenentgelt vergütet. Mit dem Gehalt ist keine unbestimmte Zahl von Überstunden abgegolten.</w:t>
      </w:r>
    </w:p>
    <w:p>
      <w:pPr>
        <w:pStyle w:val="Heading1"/>
      </w:pPr>
      <w:r>
        <w:t>3 Vergütung und Zahlung</w:t>
      </w:r>
    </w:p>
    <w:p>
      <w:pPr/>
      <w:r>
        <w:t>Frau Riemenschneider erhält ein monatliches Bruttogehalt von 3.480,00 EUR. Es wird spätestens am letzten Bankarbeitstag des Monats auf das von ihr benannte Konto überwiesen. Für jeden vollen Beschäftigungsmonat besteht außerdem Anspruch auf einen Zuschuss von 40,00 EUR zum öffentlichen Nahverkehr, sobald ein entsprechender Fahrausweis nachgewiesen ist. Der Zuschuss wird getrennt auf der Abrechnung ausgewiesen.</w:t>
      </w:r>
    </w:p>
    <w:p>
      <w:pPr/>
      <w:r>
        <w:t>Eine Jahressonderzahlung ist nicht vereinbart. Einzelne Zahlungen für besondere Projekte werden vor Projektbeginn schriftlich vereinbart und ändern das feste Gehalt nicht. Gesetzliche Entgeltfortzahlung und gesetzliche Feiertagsvergütung bleiben unberührt. Frau Riemenschneider erhält monatlich eine Abrechnung über Bruttoentgelt, Abzüge und Auszahlungsbetrag.</w:t>
      </w:r>
    </w:p>
    <w:p>
      <w:pPr>
        <w:pStyle w:val="Heading1"/>
      </w:pPr>
      <w:r>
        <w:t>4 Urlaub und Freistellungen</w:t>
      </w:r>
    </w:p>
    <w:p>
      <w:pPr/>
      <w:r>
        <w:t>Bei einer Fünftagewoche beträgt der Jahresurlaub 28 Arbeitstage. Darin sind 20 Tage gesetzlicher Mindesturlaub enthalten. Urlaub ist über die Versandleitung zu beantragen; bei der zeitlichen Festlegung werden Urlaubswünsche, schulpflichtige Kinder und bereits zugesagte Vertretungen berücksichtigt. Eine Übertragung in das Folgejahr erfolgt nur nach den gesetzlichen Voraussetzungen. Die Arbeitgeberin wird rechtzeitig über noch offene Urlaubstage und drohenden Verfall informieren.</w:t>
      </w:r>
    </w:p>
    <w:p>
      <w:pPr/>
      <w:r>
        <w:t>Bei Eintritt oder Ausscheiden im laufenden Kalenderjahr richtet sich der Mindesturlaub nach den gesetzlichen Regeln. Für die darüber hinausgehenden acht Tage wird bei einem Ausscheiden im ersten Halbjahr je vollem Beschäftigungsmonat ein Zwölftel gewährt, jedoch nie weniger als der gesetzlich zustehende Urlaub. Bereits gewährter Urlaub wird auf den jeweiligen Anspruch angerechnet.</w:t>
      </w:r>
    </w:p>
    <w:p>
      <w:pPr>
        <w:pStyle w:val="Heading1"/>
      </w:pPr>
      <w:r>
        <w:t>5 Verhinderung und Erkrankung</w:t>
      </w:r>
    </w:p>
    <w:p>
      <w:pPr/>
      <w:r>
        <w:t>Eine Arbeitsverhinderung und ihre voraussichtliche Dauer sind der Versandleitung unverzüglich vor Schichtbeginn mitzuteilen. Dauert die Arbeitsunfähigkeit länger als drei Kalendertage, hat Frau Riemenschneider spätestens am darauffolgenden Arbeitstag eine ärztliche Bescheinigung über die Arbeitsunfähigkeit und deren voraussichtliche Dauer vorzulegen. Die Arbeitgeberin kann die Vorlage der ärztlichen Bescheinigung früher verlangen. Dauert die Arbeitsunfähigkeit länger als zunächst bescheinigt, hat Frau Riemenschneider dies unverzüglich mitzuteilen und eine weitere ärztliche Bescheinigung vorzulegen.</w:t>
      </w:r>
    </w:p>
    <w:p>
      <w:pPr/>
      <w:r>
        <w:t>Für erforderliche betriebliche Schulungen wird Frau Riemenschneider unter Fortzahlung der Vergütung freigestellt. Notwendige Reise- und Übernachtungskosten werden nach vorheriger Freigabe gegen Beleg erstattet. Ein Rückzahlungsanspruch für Schulungskosten wird durch diesen Vertrag nicht begründet.</w:t>
      </w:r>
    </w:p>
    <w:p>
      <w:pPr>
        <w:pStyle w:val="Heading1"/>
      </w:pPr>
      <w:r>
        <w:t>6 Arbeitsmittel und Vertraulichkeit</w:t>
      </w:r>
    </w:p>
    <w:p>
      <w:pPr/>
      <w:r>
        <w:t>Arbeitsplatzrechner, Zugangsmedium und betriebliche Unterlagen bleiben Eigentum der Arbeitgeberin. Passwörter dürfen nicht weitergegeben werden. Versehentlich offenliegende Kundenunterlagen sind zu sichern und der Versandleitung zu melden. Personenbezogene Versanddaten werden nur zur Abwicklung der betrieblichen Aufgaben verarbeitet und nicht auf private Geräte kopiert.</w:t>
      </w:r>
    </w:p>
    <w:p>
      <w:pPr/>
      <w:r>
        <w:t>Geschäftliche Kalkulationen und nicht öffentliche Kundendaten sind auch nach Beendigung vertraulich zu behandeln. Gesetzlich zulässige Mitteilungen an Behörden, die Wahrnehmung eigener Rechte und die Zusammenarbeit mit dem Betriebsrat werden dadurch nicht beschränkt. Eine private Nebentätigkeit ist anzuzeigen, wenn betriebliche Interessen oder die zulässige Arbeitszeit berührt sein können. Eine Ablehnung setzt einen konkreten sachlichen Grund voraus.</w:t>
      </w:r>
    </w:p>
    <w:p>
      <w:pPr>
        <w:pStyle w:val="Heading1"/>
      </w:pPr>
      <w:r>
        <w:t>7 Beendigung</w:t>
      </w:r>
    </w:p>
    <w:p>
      <w:pPr/>
      <w:r>
        <w:t>Während der Probezeit kann jede Partei mit einer Frist von zwei Wochen kündigen. Danach gelten die gesetzlichen Kündigungsfristen; eine gesetzliche Verlängerung für Kündigungen der Arbeitgeberin wird nicht auf Eigenkündigungen übertragen. Kündigungen bedürfen der Schriftform. Das Recht zur außerordentlichen Kündigung aus wichtigem Grund bleibt bestehen.</w:t>
      </w:r>
    </w:p>
    <w:p>
      <w:pPr/>
      <w:r>
        <w:t>Bei Beendigung werden noch offene Mehrarbeitsstunden abgerechnet und sämtliche Arbeitsmittel gegen Empfangsbestätigung zurückgegeben. Eine Freistellung unter Anrechnung von Urlaub erfolgt nur durch gesonderte eindeutige Erklärung. Die Arbeitgeberin stellt ein qualifiziertes Zeugnis aus.</w:t>
      </w:r>
    </w:p>
    <w:p>
      <w:pPr>
        <w:pStyle w:val="Heading1"/>
      </w:pPr>
      <w:r>
        <w:t>8 Betriebliche Regelungen und Schlussvereinbarung</w:t>
      </w:r>
    </w:p>
    <w:p>
      <w:pPr/>
      <w:r>
        <w:t>Ein Tarifvertrag wird nicht in Bezug genommen. Geltende Betriebsvereinbarungen bleiben in ihrem jeweiligen Anwendungsbereich maßgeblich. Der Betriebsrat am Standort Leipzig ist Ansprechpartner für betriebliche Anliegen. Änderungen der persönlichen Daten, insbesondere Anschrift und für die Lohnabrechnung notwendige Angaben, sind der Personalstelle zeitnah mitzuteilen.</w:t>
      </w:r>
    </w:p>
    <w:p>
      <w:pPr/>
      <w:r>
        <w:t>Individuelle Vereinbarungen haben Vorrang. Weitere Nebenabreden sind nicht getroffen. Ist eine einzelne Bestimmung unwirksam, bleiben die übrigen Vereinbarungen bestehen; an die Stelle der unwirksamen Bestimmung treten die gesetzlichen Regeln.</w:t>
      </w:r>
    </w:p>
    <w:p>
      <w:pPr/>
      <w:r>
        <w:t>Leipzig, 18.01.2016</w:t>
      </w:r>
    </w:p>
    <w:p>
      <w:pPr/>
      <w:r>
        <w:t>Elsbeth Wernicke, Geschäftsführerin</w:t>
      </w:r>
    </w:p>
    <w:p>
      <w:pPr/>
      <w:r>
        <w:t>Ottilie Riemenschneider</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40"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0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0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00" w:line="240"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00" w:line="240"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00" w:line="240"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Arbeitsvertrag Versanddisposition</dc:title>
  <dc:subject/>
  <dc:creator>Klotzkette</dc:creator>
  <cp:keywords/>
  <dc:description/>
  <cp:lastModifiedBy>Klotzkette</cp:lastModifiedBy>
  <cp:revision>1</cp:revision>
  <dcterms:created xsi:type="dcterms:W3CDTF">2016-01-18T00:00:00Z</dcterms:created>
  <dcterms:modified xsi:type="dcterms:W3CDTF">2016-01-18T00:00:00Z</dcterms:modified>
  <cp:category/>
  <dc:language>de-DE</dc:language>
</cp:coreProperties>
</file>