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Betriebsrat Lindenbogen Verpackungstechnik GmbH · Faltschachtelweg 18 · Leipzig</w:t>
      </w:r>
    </w:p>
    <w:p>
      <w:r>
        <w:t>Suse Klinke · Personalstelle</w:t>
      </w:r>
    </w:p>
    <w:p>
      <w:r>
        <w:t>07.10.2026</w:t>
      </w:r>
    </w:p>
    <w:p>
      <w:pPr>
        <w:pStyle w:val="Title"/>
      </w:pPr>
      <w:r>
        <w:t>Stellungnahme zur beabsichtigten Kündigung von Frau Riemenschneider</w:t>
      </w:r>
    </w:p>
    <w:p>
      <w:pPr/>
      <w:r>
        <w:t>Sehr geehrte Frau Klinke,</w:t>
      </w:r>
    </w:p>
    <w:p>
      <w:pPr/>
      <w:r>
        <w:t>der Betriebsrat hat die Anhörung vom 01.10.2026 heute von 08.30 bis 09.05 Uhr in vollständiger Besetzung beraten. Alle drei Mitglieder waren anwesend. Er widerspricht der beabsichtigten Kündigung.</w:t>
      </w:r>
    </w:p>
    <w:p>
      <w:pPr/>
      <w:r>
        <w:t>Frau Riemenschneider hat dem Betriebsrat am 05.10. mitgeteilt, dass sie seit 2025 außerdem ihren 20-jährigen Sohn während dessen erster Berufsausbildung monatlich unterstützt. Ob hierzu Unterhalt geschuldet ist, haben wir nicht anhand von Unterlagen geprüft. Wir bitten, die bisher verwendeten Angaben zu überprüfen. Herr Bruck erledigt nach unseren Beobachtungen weiterhin überwiegend dieselben Buchungsaufgaben. Bei seiner Krankheit im August hat Frau Riemenschneider die Rückmeldungen der Rampensoftware bearbeitet.</w:t>
      </w:r>
    </w:p>
    <w:p>
      <w:pPr/>
      <w:r>
        <w:t>Am schwarzen Brett hängt seit dem 01.10. die Exportassistenz mit einem Umfang von 30 Stunden. Frau Riemenschneider hat uns erklärt, dass sie sich diese Aufgabe auch mit weniger Stunden vorstellen kann. Nach dem Aushang ist eine Schulung vorgesehen. Wir halten es für erforderlich, diese Möglichkeit vor einer Kündigung mit ihr zu erörtern.</w:t>
      </w:r>
    </w:p>
    <w:p>
      <w:pPr/>
      <w:r>
        <w:t>Eine Zustimmung zur Kündigung ist mit diesem Schreiben nicht verbunden. Weitere Unterlagen liegen dem Betriebsrat nicht vor. Der Beschluss über diese Stellungnahme wurde einstimmig gefasst. Die Stellungnahme ist abschließend.</w:t>
      </w:r>
    </w:p>
    <w:p>
      <w:pPr/>
      <w:r>
        <w:t>Ingomar Voss</w:t>
        <w:br/>
        <w:t>Vorsitzender des Betriebsrats</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Stellungnahme zur beabsichtigten Kündigung von Frau Riemenschneider</dc:title>
  <dc:subject/>
  <dc:creator>Klotzkette</dc:creator>
  <cp:keywords/>
  <dc:description/>
  <cp:lastModifiedBy>Klotzkette</cp:lastModifiedBy>
  <cp:revision>1</cp:revision>
  <dcterms:created xsi:type="dcterms:W3CDTF">2026-10-07T00:00:00Z</dcterms:created>
  <dcterms:modified xsi:type="dcterms:W3CDTF">2026-10-07T00:00:00Z</dcterms:modified>
  <cp:category/>
  <dc:language>de-DE</dc:language>
</cp:coreProperties>
</file>