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APB-0019</w:t>
      </w:r>
    </w:p>
    <w:p>
      <w:r>
        <w:t>Vertrag zwischen Ashcombe Personal Bank plc, Niederlassung Erfurt und Lotte Izumi Greifenstein über 30.000,00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Lotte Izumi Greifenstein, Schlehenpfad 17, 99097 Erfurt. Der angegebene Beruf lautet Logopädin.</w:t>
      </w:r>
    </w:p>
    <w:p>
      <w:r>
        <w:t>Das Darlehen dient folgendem privaten Zweck: Private Einrichtung eines Arbeitszimmers.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30.000,00 EUR. Die Auszahlung erfolgt am 30.09.2023 in einer Summe nach beiderseitiger Unterzeichnung und Freigabe der angegebenen Empfangsverbindung. Die Auszahlungsreferenz lautet AZ-APB-0019.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500,00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6.00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6.17 Prozent. Berechnungsannahmen sind vollständige Auszahlung am 30.09.2023, 60 Monatszahlungen und das Fehlen zusätzlicher Pflichtkosten.</w:t>
      </w:r>
    </w:p>
    <w:p>
      <w:r>
        <w:t>Bei unverändert planmäßiger Durchführung beträgt der Gesamtbetrag aller Zahlungen 34.575,00 EUR. Davon entfallen 4.575,00 EUR auf Zinsen. Die erste Zahlung beträgt 650,00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4,93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Lotte Izumi Greifenstein.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