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Bearbeitet</w:t>
            </w:r>
          </w:p>
        </w:tc>
        <w:tc>
          <w:tcPr>
            <w:tcW w:type="dxa" w:w="3402"/>
            <w:vAlign w:val="center"/>
          </w:tcPr>
          <w:p>
            <w:r>
              <w:rPr>
                <w:rFonts w:ascii="Arial" w:hAnsi="Arial"/>
                <w:sz w:val="17"/>
              </w:rPr>
              <w:t>2. Juni 2025</w:t>
            </w:r>
          </w:p>
        </w:tc>
      </w:tr>
      <w:tr>
        <w:tc>
          <w:tcPr>
            <w:tcW w:type="dxa" w:w="1984"/>
            <w:vAlign w:val="center"/>
          </w:tcPr>
          <w:p>
            <w:r>
              <w:rPr>
                <w:rFonts w:ascii="Arial" w:hAnsi="Arial"/>
                <w:b/>
                <w:sz w:val="17"/>
              </w:rPr>
              <w:t>Verglichene Fassungen</w:t>
            </w:r>
          </w:p>
        </w:tc>
        <w:tc>
          <w:tcPr>
            <w:tcW w:type="dxa" w:w="3402"/>
            <w:vAlign w:val="center"/>
          </w:tcPr>
          <w:p>
            <w:r>
              <w:rPr>
                <w:rFonts w:ascii="Arial" w:hAnsi="Arial"/>
                <w:sz w:val="17"/>
              </w:rPr>
              <w:t>Juli 2015 / September 2021</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25/1187-KÖ/re</w:t>
            </w:r>
          </w:p>
        </w:tc>
      </w:tr>
    </w:tbl>
    <w:p/>
    <w:p>
      <w:pPr>
        <w:pStyle w:val="Title"/>
      </w:pPr>
      <w:r>
        <w:t>Dokumentenvergleich der Stellenbeschreibungen</w:t>
      </w:r>
    </w:p>
    <w:p>
      <w:pPr>
        <w:pStyle w:val="Heading1"/>
      </w:pPr>
      <w:r>
        <w:t>4. Vergleichsnotiz (intern)</w:t>
      </w:r>
    </w:p>
    <w:p>
      <w:r>
        <w:t>Die Stellenbeschreibung „Werkleiter Eberswalde" vom Juli 2015 (für Wolters) und die Version September 2021 (für Körber) wurden nebeneinandergelegt. Abweichungen beschränken sich ausschließlich auf:</w:t>
      </w:r>
    </w:p>
    <w:p>
      <w:r>
        <w:t>Kopfzeile (Name, Datum)</w:t>
      </w:r>
    </w:p>
    <w:p>
      <w:r>
        <w:t>Paragraf 3 Abs. 3: Verweise auf neue Kunden (Windenergie ergänzt, Automotive gestrichen) — keine Änderung in der Aufgabenbeschreibung</w:t>
      </w:r>
    </w:p>
    <w:p>
      <w:r>
        <w:t>Bewertung: Die Stellenbeschreibungen sind für Zwecke des Paragrafen 4 Abs. 1 EntgTranspG und Paragraf 22 AGG als identisch zu behandeln. Körbers Funktion war der Wolters-Funktion in jeder rechtlich relevanten Hinsicht gleichwertig.</w:t>
      </w:r>
    </w:p>
    <w:p>
      <w:r>
        <w:t>Erstellt: RA Dr. Jonas Reuß, 02.06.2025</w:t>
      </w:r>
    </w:p>
    <w:p>
      <w:r>
        <w:t>Geprüft wurden Aufgaben, Berichtslinie, Personalumfang, Budgetbefugnisse, Zeichnungsrechte und das Anforderungsprofil. Die Fassung 2015 trägt den Namen Bernd Wolters, die Fassung 2021 den Namen Dr. Annika Körber. Beide Ausdrucke weisen dieselbe Dokumentenkennung AT-EW-001 auf.</w:t>
      </w:r>
    </w:p>
    <w:p>
      <w:r>
        <w:t>Die Altversion wurde von Frau Körber am 30. Mai 2025 als Papierkopie übergeben. Auf der Rückseite befindet sich ein Eingangsstempel der Personalabteilung vom 12. Juli 2015. Für eine spätere Verwendung sind Original, Herkunft und Vollständigkeit noch durch Zeugen oder Personalaktenvorlage abzusichern.</w:t>
      </w:r>
    </w:p>
    <w:p/>
    <w:p>
      <w:r>
        <w:rPr>
          <w:rFonts w:ascii="Arial" w:hAnsi="Arial"/>
          <w:b/>
          <w:sz w:val="20"/>
        </w:rPr>
        <w:t>Dr. Jonas Reuß</w:t>
        <w:br/>
      </w:r>
      <w:r>
        <w:rPr>
          <w:rFonts w:ascii="Arial" w:hAnsi="Arial"/>
          <w:sz w:val="20"/>
        </w:rPr>
        <w:t>Rechtsanwalt · Fachanwalt für Arbeitsrecht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04c_vergleichsvermerk_stellenbeschreibung_wolters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5B2831"/>
        <w:sz w:val="20"/>
      </w:rPr>
      <w:t>Reuß · Martens · Schlieper Rechtsanwälte PartG mbB</w:t>
    </w:r>
  </w:p>
  <w:p>
    <w:pPr>
      <w:spacing w:after="0"/>
      <w:pBdr>
        <w:bottom w:val="single" w:sz="8" w:space="3" w:color="5B2831"/>
      </w:pBdr>
    </w:pPr>
    <w:r>
      <w:rPr>
        <w:rFonts w:ascii="Arial" w:hAnsi="Arial"/>
        <w:sz w:val="16"/>
      </w:rPr>
      <w:t>Friedrichstraße 92, 10117 Berlin | Telefon 030 308 74-0 | Telefax 030 308 74-199 | kanzlei@reuss-martens.de | Berufshaftpflicht: HanseMerkur Allgemeine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B283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B283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5B283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Dokumentenvergleich der Stellenbeschreibungen</dc:title>
  <dc:subject/>
  <dc:creator>Reuß · Martens · Schlieper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