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FUND- UND SICHERUNGSPROTOKOLL</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26-ERB-0417 / T2</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Susanne Voll-Herzberg</w:t>
            </w:r>
          </w:p>
        </w:tc>
      </w:tr>
    </w:tbl>
    <w:p/>
    <w:p>
      <w:pPr>
        <w:pStyle w:val="Title"/>
      </w:pPr>
      <w:r>
        <w:rPr>
          <w:rFonts w:ascii="Arial" w:hAnsi="Arial" w:eastAsia="Arial"/>
          <w:b/>
          <w:color w:val="173941"/>
          <w:sz w:val="34"/>
        </w:rPr>
        <w:t>Loser Notizzettel aus dem Kameraschrank von Armin Lohse</w:t>
      </w:r>
    </w:p>
    <w:p>
      <w:pPr>
        <w:pStyle w:val="Heading1"/>
      </w:pPr>
      <w:r>
        <w:t>1. Überlieferter Wortlaut</w:t>
      </w:r>
    </w:p>
    <w:p>
      <w:pPr>
        <w:jc w:val="both"/>
      </w:pPr>
      <w:r>
        <w:rPr>
          <w:rFonts w:ascii="Arial" w:hAnsi="Arial" w:eastAsia="Arial"/>
          <w:b w:val="0"/>
          <w:sz w:val="21"/>
        </w:rPr>
        <w:t>Das von Ralf Lohse am 14. Mai 2026 aufgenommene Farbfoto zeigt den handschriftlichen Satz: Jana soll nicht leer ausgehen. Ralf weiß, wo die Archive liegen. Datum, Ort und Unterschrift sind auf der sichtbaren Vorderseite nicht erkennbar.</w:t>
      </w:r>
    </w:p>
    <w:p>
      <w:pPr>
        <w:pStyle w:val="Heading1"/>
      </w:pPr>
      <w:r>
        <w:t>2. Beschaffenheit</w:t>
      </w:r>
    </w:p>
    <w:p>
      <w:pPr>
        <w:jc w:val="both"/>
      </w:pPr>
      <w:r>
        <w:rPr>
          <w:rFonts w:ascii="Arial" w:hAnsi="Arial" w:eastAsia="Arial"/>
          <w:b w:val="0"/>
          <w:sz w:val="21"/>
        </w:rPr>
        <w:t>Abgebildet ist ein kariertes Blatt von ungefähr 9 mal 13 Zentimetern. Die rechte untere Ecke ist unregelmäßig abgerissen. Das Foto zeigt das Blatt auf einer dunkelgrauen Ablagefläche neben einem Objektivdeckel. Eine Rückseitenaufnahme, ein Maßstab und eine Übersicht des gesamten Schrankfachs fehlen.</w:t>
      </w:r>
    </w:p>
    <w:p>
      <w:pPr>
        <w:pStyle w:val="Heading1"/>
      </w:pPr>
      <w:r>
        <w:t>3. Fundkette</w:t>
      </w:r>
    </w:p>
    <w:tbl>
      <w:tblPr>
        <w:tblStyle w:val="TableGrid"/>
        <w:tblW w:type="auto" w:w="0"/>
        <w:jc w:val="center"/>
        <w:tblLayout w:type="fixed"/>
        <w:tblLook w:firstColumn="1" w:firstRow="1" w:lastColumn="0" w:lastRow="0" w:noHBand="0" w:noVBand="1" w:val="04A0"/>
      </w:tblPr>
      <w:tblGrid>
        <w:gridCol w:w="2360"/>
        <w:gridCol w:w="2360"/>
        <w:gridCol w:w="2360"/>
        <w:gridCol w:w="2360"/>
      </w:tblGrid>
      <w:tr>
        <w:trPr>
          <w:tblHeader w:val="true"/>
        </w:trPr>
        <w:tc>
          <w:tcPr>
            <w:tcW w:type="dxa" w:w="1531"/>
            <w:shd w:fill="E7EFF1"/>
            <w:vAlign w:val="center"/>
          </w:tcPr>
          <w:p>
            <w:r>
              <w:rPr>
                <w:rFonts w:ascii="Arial" w:hAnsi="Arial" w:eastAsia="Arial"/>
                <w:b/>
                <w:color w:val="173941"/>
                <w:sz w:val="17"/>
              </w:rPr>
              <w:t>Datum</w:t>
            </w:r>
          </w:p>
        </w:tc>
        <w:tc>
          <w:tcPr>
            <w:tcW w:type="dxa" w:w="1757"/>
            <w:shd w:fill="E7EFF1"/>
            <w:vAlign w:val="center"/>
          </w:tcPr>
          <w:p>
            <w:r>
              <w:rPr>
                <w:rFonts w:ascii="Arial" w:hAnsi="Arial" w:eastAsia="Arial"/>
                <w:b/>
                <w:color w:val="173941"/>
                <w:sz w:val="17"/>
              </w:rPr>
              <w:t>Person</w:t>
            </w:r>
          </w:p>
        </w:tc>
        <w:tc>
          <w:tcPr>
            <w:tcW w:type="dxa" w:w="3572"/>
            <w:shd w:fill="E7EFF1"/>
            <w:vAlign w:val="center"/>
          </w:tcPr>
          <w:p>
            <w:r>
              <w:rPr>
                <w:rFonts w:ascii="Arial" w:hAnsi="Arial" w:eastAsia="Arial"/>
                <w:b/>
                <w:color w:val="173941"/>
                <w:sz w:val="17"/>
              </w:rPr>
              <w:t>Vorgang</w:t>
            </w:r>
          </w:p>
        </w:tc>
        <w:tc>
          <w:tcPr>
            <w:tcW w:type="dxa" w:w="3798"/>
            <w:shd w:fill="E7EFF1"/>
            <w:vAlign w:val="center"/>
          </w:tcPr>
          <w:p>
            <w:r>
              <w:rPr>
                <w:rFonts w:ascii="Arial" w:hAnsi="Arial" w:eastAsia="Arial"/>
                <w:b/>
                <w:color w:val="173941"/>
                <w:sz w:val="17"/>
              </w:rPr>
              <w:t>Beleg</w:t>
            </w:r>
          </w:p>
        </w:tc>
      </w:tr>
      <w:tr>
        <w:tc>
          <w:tcPr>
            <w:tcW w:type="dxa" w:w="1531"/>
            <w:vAlign w:val="top"/>
          </w:tcPr>
          <w:p>
            <w:r>
              <w:rPr>
                <w:rFonts w:ascii="Arial" w:hAnsi="Arial" w:eastAsia="Arial"/>
                <w:b w:val="0"/>
                <w:sz w:val="16"/>
              </w:rPr>
              <w:t>14.05.2026</w:t>
            </w:r>
          </w:p>
        </w:tc>
        <w:tc>
          <w:tcPr>
            <w:tcW w:type="dxa" w:w="1757"/>
            <w:vAlign w:val="top"/>
          </w:tcPr>
          <w:p>
            <w:r>
              <w:rPr>
                <w:rFonts w:ascii="Arial" w:hAnsi="Arial" w:eastAsia="Arial"/>
                <w:b w:val="0"/>
                <w:sz w:val="16"/>
              </w:rPr>
              <w:t>Ralf Lohse</w:t>
            </w:r>
          </w:p>
        </w:tc>
        <w:tc>
          <w:tcPr>
            <w:tcW w:type="dxa" w:w="3572"/>
            <w:vAlign w:val="top"/>
          </w:tcPr>
          <w:p>
            <w:r>
              <w:rPr>
                <w:rFonts w:ascii="Arial" w:hAnsi="Arial" w:eastAsia="Arial"/>
                <w:b w:val="0"/>
                <w:sz w:val="16"/>
              </w:rPr>
              <w:t>Fund im oberen Fach des Kameraschranks</w:t>
            </w:r>
          </w:p>
        </w:tc>
        <w:tc>
          <w:tcPr>
            <w:tcW w:type="dxa" w:w="3798"/>
            <w:vAlign w:val="top"/>
          </w:tcPr>
          <w:p>
            <w:r>
              <w:rPr>
                <w:rFonts w:ascii="Arial" w:hAnsi="Arial" w:eastAsia="Arial"/>
                <w:b w:val="0"/>
                <w:sz w:val="16"/>
              </w:rPr>
              <w:t>Nachricht an Eva, keine Übersichtsaufnahme</w:t>
            </w:r>
          </w:p>
        </w:tc>
      </w:tr>
      <w:tr>
        <w:tc>
          <w:tcPr>
            <w:tcW w:type="dxa" w:w="1531"/>
            <w:vAlign w:val="top"/>
          </w:tcPr>
          <w:p>
            <w:r>
              <w:rPr>
                <w:rFonts w:ascii="Arial" w:hAnsi="Arial" w:eastAsia="Arial"/>
                <w:b w:val="0"/>
                <w:sz w:val="16"/>
              </w:rPr>
              <w:t>16.05.2026</w:t>
            </w:r>
          </w:p>
        </w:tc>
        <w:tc>
          <w:tcPr>
            <w:tcW w:type="dxa" w:w="1757"/>
            <w:vAlign w:val="top"/>
          </w:tcPr>
          <w:p>
            <w:r>
              <w:rPr>
                <w:rFonts w:ascii="Arial" w:hAnsi="Arial" w:eastAsia="Arial"/>
                <w:b w:val="0"/>
                <w:sz w:val="16"/>
              </w:rPr>
              <w:t>Eva Lohse</w:t>
            </w:r>
          </w:p>
        </w:tc>
        <w:tc>
          <w:tcPr>
            <w:tcW w:type="dxa" w:w="3572"/>
            <w:vAlign w:val="top"/>
          </w:tcPr>
          <w:p>
            <w:r>
              <w:rPr>
                <w:rFonts w:ascii="Arial" w:hAnsi="Arial" w:eastAsia="Arial"/>
                <w:b w:val="0"/>
                <w:sz w:val="16"/>
              </w:rPr>
              <w:t>Erhalt des Fotos über Messenger</w:t>
            </w:r>
          </w:p>
        </w:tc>
        <w:tc>
          <w:tcPr>
            <w:tcW w:type="dxa" w:w="3798"/>
            <w:vAlign w:val="top"/>
          </w:tcPr>
          <w:p>
            <w:r>
              <w:rPr>
                <w:rFonts w:ascii="Arial" w:hAnsi="Arial" w:eastAsia="Arial"/>
                <w:b w:val="0"/>
                <w:sz w:val="16"/>
              </w:rPr>
              <w:t>vollständiger Export vorhanden</w:t>
            </w:r>
          </w:p>
        </w:tc>
      </w:tr>
      <w:tr>
        <w:tc>
          <w:tcPr>
            <w:tcW w:type="dxa" w:w="1531"/>
            <w:vAlign w:val="top"/>
          </w:tcPr>
          <w:p>
            <w:r>
              <w:rPr>
                <w:rFonts w:ascii="Arial" w:hAnsi="Arial" w:eastAsia="Arial"/>
                <w:b w:val="0"/>
                <w:sz w:val="16"/>
              </w:rPr>
              <w:t>18.06.2026</w:t>
            </w:r>
          </w:p>
        </w:tc>
        <w:tc>
          <w:tcPr>
            <w:tcW w:type="dxa" w:w="1757"/>
            <w:vAlign w:val="top"/>
          </w:tcPr>
          <w:p>
            <w:r>
              <w:rPr>
                <w:rFonts w:ascii="Arial" w:hAnsi="Arial" w:eastAsia="Arial"/>
                <w:b w:val="0"/>
                <w:sz w:val="16"/>
              </w:rPr>
              <w:t>Kanzlei</w:t>
            </w:r>
          </w:p>
        </w:tc>
        <w:tc>
          <w:tcPr>
            <w:tcW w:type="dxa" w:w="3572"/>
            <w:vAlign w:val="top"/>
          </w:tcPr>
          <w:p>
            <w:r>
              <w:rPr>
                <w:rFonts w:ascii="Arial" w:hAnsi="Arial" w:eastAsia="Arial"/>
                <w:b w:val="0"/>
                <w:sz w:val="16"/>
              </w:rPr>
              <w:t>Anforderung von Original und Rückseitenfoto</w:t>
            </w:r>
          </w:p>
        </w:tc>
        <w:tc>
          <w:tcPr>
            <w:tcW w:type="dxa" w:w="3798"/>
            <w:vAlign w:val="top"/>
          </w:tcPr>
          <w:p>
            <w:r>
              <w:rPr>
                <w:rFonts w:ascii="Arial" w:hAnsi="Arial" w:eastAsia="Arial"/>
                <w:b w:val="0"/>
                <w:sz w:val="16"/>
              </w:rPr>
              <w:t>Postausgang 16a</w:t>
            </w:r>
          </w:p>
        </w:tc>
      </w:tr>
      <w:tr>
        <w:tc>
          <w:tcPr>
            <w:tcW w:type="dxa" w:w="1531"/>
            <w:vAlign w:val="top"/>
          </w:tcPr>
          <w:p>
            <w:r>
              <w:rPr>
                <w:rFonts w:ascii="Arial" w:hAnsi="Arial" w:eastAsia="Arial"/>
                <w:b w:val="0"/>
                <w:sz w:val="16"/>
              </w:rPr>
              <w:t>26.06.2026</w:t>
            </w:r>
          </w:p>
        </w:tc>
        <w:tc>
          <w:tcPr>
            <w:tcW w:type="dxa" w:w="1757"/>
            <w:vAlign w:val="top"/>
          </w:tcPr>
          <w:p>
            <w:r>
              <w:rPr>
                <w:rFonts w:ascii="Arial" w:hAnsi="Arial" w:eastAsia="Arial"/>
                <w:b w:val="0"/>
                <w:sz w:val="16"/>
              </w:rPr>
              <w:t>Ralf Lohse</w:t>
            </w:r>
          </w:p>
        </w:tc>
        <w:tc>
          <w:tcPr>
            <w:tcW w:type="dxa" w:w="3572"/>
            <w:vAlign w:val="top"/>
          </w:tcPr>
          <w:p>
            <w:r>
              <w:rPr>
                <w:rFonts w:ascii="Arial" w:hAnsi="Arial" w:eastAsia="Arial"/>
                <w:b w:val="0"/>
                <w:sz w:val="16"/>
              </w:rPr>
              <w:t>Original liege in Klarsichthülle bei ihm</w:t>
            </w:r>
          </w:p>
        </w:tc>
        <w:tc>
          <w:tcPr>
            <w:tcW w:type="dxa" w:w="3798"/>
            <w:vAlign w:val="top"/>
          </w:tcPr>
          <w:p>
            <w:r>
              <w:rPr>
                <w:rFonts w:ascii="Arial" w:hAnsi="Arial" w:eastAsia="Arial"/>
                <w:b w:val="0"/>
                <w:sz w:val="16"/>
              </w:rPr>
              <w:t>Stellungnahme Stück 04</w:t>
            </w:r>
          </w:p>
        </w:tc>
      </w:tr>
    </w:tbl>
    <w:p/>
    <w:p>
      <w:pPr>
        <w:pStyle w:val="Heading1"/>
      </w:pPr>
      <w:r>
        <w:t>4. Offene Sicherung</w:t>
      </w:r>
    </w:p>
    <w:p>
      <w:pPr>
        <w:jc w:val="both"/>
      </w:pPr>
      <w:r>
        <w:rPr>
          <w:rFonts w:ascii="Arial" w:hAnsi="Arial" w:eastAsia="Arial"/>
          <w:b w:val="0"/>
          <w:sz w:val="21"/>
        </w:rPr>
        <w:t>Zu klären sind Original, Rückseite, Papierherkunft, Schreibmittel, Ablageumgebung und mögliche frühere Aufnahmen des Schranks. Ralf Lohse soll das Blatt nicht beschriften, heften oder laminieren und bis zur Übergabe flach in der vorhandenen Hülle aufbewahren.</w:t>
      </w:r>
    </w:p>
    <w:p>
      <w:pPr>
        <w:spacing w:before="280"/>
      </w:pPr>
      <w:r>
        <w:rPr>
          <w:rFonts w:ascii="Arial" w:hAnsi="Arial" w:eastAsia="Arial"/>
          <w:b/>
          <w:sz w:val="21"/>
        </w:rPr>
        <w:t>Dr. Susanne Voll-Herzberg</w:t>
      </w:r>
    </w:p>
    <w:p>
      <w:pPr>
        <w:spacing w:after="0"/>
      </w:pPr>
      <w:r>
        <w:rPr>
          <w:rFonts w:ascii="Arial" w:hAnsi="Arial" w:eastAsia="Arial"/>
          <w:b w:val="0"/>
          <w:color w:val="5C6569"/>
          <w:sz w:val="18"/>
        </w:rPr>
        <w:t>Rechtsanwältin und Notarin</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Akte 26-ERB-0417 · Beleg VH-26-0417-T2</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Kanzlei Voll-Herzberg</w:t>
    </w:r>
  </w:p>
  <w:p>
    <w:pPr>
      <w:spacing w:after="0"/>
    </w:pPr>
    <w:r>
      <w:rPr>
        <w:rFonts w:ascii="Arial" w:hAnsi="Arial" w:eastAsia="Arial"/>
        <w:b w:val="0"/>
        <w:color w:val="5C6569"/>
        <w:sz w:val="14"/>
      </w:rPr>
      <w:t>Schlüterstraße 44 · 10629 Berlin</w:t>
    </w:r>
  </w:p>
  <w:p>
    <w:pPr>
      <w:spacing w:after="0"/>
    </w:pPr>
    <w:r>
      <w:rPr>
        <w:rFonts w:ascii="Arial" w:hAnsi="Arial" w:eastAsia="Arial"/>
        <w:b w:val="0"/>
        <w:color w:val="5C6569"/>
        <w:sz w:val="14"/>
      </w:rPr>
      <w:t>Telefon 030 88912-0 · Telefax 030 88912-19 · post@voll-herzberg.de</w:t>
    </w:r>
  </w:p>
  <w:p>
    <w:pPr>
      <w:spacing w:after="0"/>
    </w:pPr>
    <w:r>
      <w:rPr>
        <w:rFonts w:ascii="Arial" w:hAnsi="Arial" w:eastAsia="Arial"/>
        <w:b w:val="0"/>
        <w:color w:val="5C6569"/>
        <w:sz w:val="14"/>
      </w:rPr>
      <w:t>Dr. Susanne Voll-Herzberg · Rechtsanwältin und Notarin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Loser Notizzettel aus dem Kameraschrank von Armin Lohse</dc:title>
  <dc:subject>26-ERB-0417 / T2</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