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w:t>
            </w:r>
          </w:p>
        </w:tc>
        <w:tc>
          <w:tcPr>
            <w:tcW w:type="dxa" w:w="3402"/>
            <w:vAlign w:val="center"/>
          </w:tcPr>
          <w:p>
            <w:r>
              <w:rPr>
                <w:rFonts w:ascii="Arial" w:hAnsi="Arial"/>
                <w:sz w:val="17"/>
              </w:rPr>
              <w:t>25. Juni 2026</w:t>
            </w:r>
          </w:p>
        </w:tc>
      </w:tr>
      <w:tr>
        <w:tc>
          <w:tcPr>
            <w:tcW w:type="dxa" w:w="1984"/>
            <w:vAlign w:val="center"/>
          </w:tcPr>
          <w:p>
            <w:r>
              <w:rPr>
                <w:rFonts w:ascii="Arial" w:hAnsi="Arial"/>
                <w:b/>
                <w:sz w:val="17"/>
              </w:rPr>
              <w:t>Versand</w:t>
            </w:r>
          </w:p>
        </w:tc>
        <w:tc>
          <w:tcPr>
            <w:tcW w:type="dxa" w:w="3402"/>
            <w:vAlign w:val="center"/>
          </w:tcPr>
          <w:p>
            <w:r>
              <w:rPr>
                <w:rFonts w:ascii="Arial" w:hAnsi="Arial"/>
                <w:sz w:val="17"/>
              </w:rPr>
              <w:t>E-Mail 19:42 Uhr</w:t>
            </w:r>
          </w:p>
        </w:tc>
      </w:tr>
      <w:tr>
        <w:tc>
          <w:tcPr>
            <w:tcW w:type="dxa" w:w="1984"/>
            <w:vAlign w:val="center"/>
          </w:tcPr>
          <w:p>
            <w:r>
              <w:rPr>
                <w:rFonts w:ascii="Arial" w:hAnsi="Arial"/>
                <w:b/>
                <w:sz w:val="17"/>
              </w:rPr>
              <w:t>Betreff</w:t>
            </w:r>
          </w:p>
        </w:tc>
        <w:tc>
          <w:tcPr>
            <w:tcW w:type="dxa" w:w="3402"/>
            <w:vAlign w:val="center"/>
          </w:tcPr>
          <w:p>
            <w:r>
              <w:rPr>
                <w:rFonts w:ascii="Arial" w:hAnsi="Arial"/>
                <w:sz w:val="17"/>
              </w:rPr>
              <w:t>Unterlagen Nachlass Vater</w:t>
            </w:r>
          </w:p>
        </w:tc>
      </w:tr>
    </w:tbl>
    <w:p/>
    <w:p>
      <w:r>
        <w:rPr>
          <w:rFonts w:ascii="Arial" w:hAnsi="Arial"/>
          <w:sz w:val="20"/>
        </w:rPr>
        <w:t>Frau Nele Sander</w:t>
        <w:br/>
      </w:r>
      <w:r>
        <w:rPr>
          <w:rFonts w:ascii="Arial" w:hAnsi="Arial"/>
          <w:sz w:val="20"/>
        </w:rPr>
        <w:t>Magdeburger Allee 116</w:t>
        <w:br/>
      </w:r>
      <w:r>
        <w:rPr>
          <w:rFonts w:ascii="Arial" w:hAnsi="Arial"/>
          <w:sz w:val="20"/>
        </w:rPr>
        <w:t>99086 Erfurt</w:t>
      </w:r>
    </w:p>
    <w:p>
      <w:pPr>
        <w:pStyle w:val="Title"/>
      </w:pPr>
      <w:r>
        <w:t>Antwort auf das Schreiben vom 22. Juni 2026</w:t>
      </w:r>
    </w:p>
    <w:p>
      <w:r>
        <w:t>Liebe Nele,</w:t>
      </w:r>
    </w:p>
    <w:p>
      <w:r>
        <w:t>du erhältst die Unterlagen, die für die Klärung deiner gesetzlichen Ansprüche erforderlich sind. Ich werde aber nicht ungeprüft die gesamte Unternehmensakte oder Zugangsdaten versenden. Vater hat mich adoptiert, im Testament zum Alleinerben eingesetzt und mir die Verantwortung für die Firma übertragen.</w:t>
      </w:r>
    </w:p>
    <w:p>
      <w:r>
        <w:t>Das eröffnete Testament und eine Ausfertigung des Adoptionsbeschlusses lasse ich dir bis Anfang nächster Woche kopieren. Die Gesellschafterliste ist beim Handelsregister abrufbar. Für Konten, Depot und Privatvermögen erstellt Steuerberaterin Frau Dr. Gebauer derzeit eine Übersicht. Die Ferienwohnung in Zinnowitz ist nicht vergessen; dort bestehen noch Darlehens- und Nutzungsfragen.</w:t>
      </w:r>
    </w:p>
    <w:p>
      <w:r>
        <w:t>Bitte unterlasse direkte Anrufe bei Mitarbeitern der GmbH. Fragen zu Jahresabschlüssen oder Gesellschafterdarlehen können über meinen Rechtsanwalt Dr. Riedel gestellt werden. Ich bin bereit, eine geordnete Übergabe zu vereinbaren, erkenne mit dieser Nachricht aber weder eine bestimmte Quote noch einen Zahlungsbetrag an.</w:t>
      </w:r>
    </w:p>
    <w:p>
      <w:r>
        <w:t>Die Originale bleiben vorerst bei mir beziehungsweise beim Nachlassgericht. Wenn du eine Vertreterin beauftragst, teile mir deren Kontaktdaten mit.</w:t>
      </w:r>
    </w:p>
    <w:p/>
    <w:p>
      <w:r>
        <w:rPr>
          <w:rFonts w:ascii="Arial" w:hAnsi="Arial"/>
          <w:b/>
          <w:sz w:val="20"/>
        </w:rPr>
        <w:t>Jonas Kretzschmar</w:t>
        <w:br/>
      </w:r>
      <w:r>
        <w:rPr>
          <w:rFonts w:ascii="Arial" w:hAnsi="Arial"/>
          <w:sz w:val="20"/>
        </w:rPr>
        <w:t>Geschäftsführer Sander Präzisionsteile GmbH</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04b_antwort_jonas_kretzschmar_2026-06-25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63B52"/>
        <w:sz w:val="20"/>
      </w:rPr>
      <w:t>Jonas Kretzschmar</w:t>
    </w:r>
  </w:p>
  <w:p>
    <w:pPr>
      <w:spacing w:after="0"/>
      <w:pBdr>
        <w:bottom w:val="single" w:sz="8" w:space="3" w:color="263B52"/>
      </w:pBdr>
    </w:pPr>
    <w:r>
      <w:rPr>
        <w:rFonts w:ascii="Arial" w:hAnsi="Arial"/>
        <w:sz w:val="16"/>
      </w:rPr>
      <w:t>Am Mühlgraben 3, 99084 Erfurt | E-Mail jonas.kretzschmar@privatpost.de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63B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3B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63B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 auf das Schreiben vom 22. Juni 2026</dc:title>
  <dc:subject/>
  <dc:creator>Jonas Kretzschmar</dc:creator>
  <cp:keywords/>
  <dc:description>generated by python-docx</dc:description>
  <cp:lastModifiedBy/>
  <cp:revision>1</cp:revision>
  <dcterms:created xsi:type="dcterms:W3CDTF">2013-12-23T23:15:00Z</dcterms:created>
  <dcterms:modified xsi:type="dcterms:W3CDTF">2013-12-23T23:15:00Z</dcterms:modified>
  <cp:category/>
</cp:coreProperties>
</file>