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5839"/>
            <w:vAlign w:val="top"/>
          </w:tcPr>
          <w:p>
            <w:pPr>
              <w:spacing w:after="0"/>
            </w:pPr>
            <w:r>
              <w:rPr>
                <w:rFonts w:ascii="Arial" w:hAnsi="Arial"/>
                <w:sz w:val="19"/>
              </w:rPr>
              <w:t>Frau Annette Weiß</w:t>
            </w:r>
          </w:p>
          <w:p>
            <w:pPr>
              <w:spacing w:after="0"/>
            </w:pPr>
            <w:r>
              <w:rPr>
                <w:rFonts w:ascii="Arial" w:hAnsi="Arial"/>
                <w:sz w:val="19"/>
              </w:rPr>
              <w:t>Siegfriedstraße 42</w:t>
            </w:r>
          </w:p>
          <w:p>
            <w:pPr>
              <w:spacing w:after="0"/>
            </w:pPr>
            <w:r>
              <w:rPr>
                <w:rFonts w:ascii="Arial" w:hAnsi="Arial"/>
                <w:sz w:val="19"/>
              </w:rPr>
              <w:t>10365 Berlin</w:t>
            </w:r>
          </w:p>
        </w:tc>
        <w:tc>
          <w:tcPr>
            <w:tcW w:type="dxa" w:w="3401"/>
            <w:vAlign w:val="top"/>
          </w:tcPr>
          <w:p>
            <w:pPr>
              <w:spacing w:after="60"/>
              <w:jc w:val="right"/>
            </w:pPr>
            <w:r>
              <w:rPr>
                <w:b/>
              </w:rPr>
              <w:t>Frankfurt am Main, 6. Juli 2026</w:t>
            </w:r>
          </w:p>
          <w:p>
            <w:pPr>
              <w:spacing w:after="0"/>
              <w:jc w:val="right"/>
            </w:pPr>
            <w:r>
              <w:t>Zeichen: 26-07144</w:t>
            </w:r>
          </w:p>
        </w:tc>
      </w:tr>
    </w:tbl>
    <w:p>
      <w:pPr>
        <w:spacing w:after="20"/>
      </w:pPr>
    </w:p>
    <w:p>
      <w:pPr>
        <w:spacing w:before="40" w:after="160"/>
      </w:pPr>
      <w:r>
        <w:rPr>
          <w:b/>
          <w:color w:val="265C76"/>
          <w:sz w:val="24"/>
        </w:rPr>
        <w:t>Kostenvoranschlag StepMove D2 über 6840 Euro</w:t>
      </w:r>
      <w:r>
        <w:rPr>
          <w:color w:val="5B666F"/>
          <w:sz w:val="19"/>
        </w:rPr>
        <w:br/>
        <w:t>Versicherungsnummer A-47-1159 | Tarif B30</w:t>
      </w:r>
    </w:p>
    <w:p>
      <w:r>
        <w:t>Sehr geehrte Frau Weiß,</w:t>
      </w:r>
    </w:p>
    <w:p>
      <w:pPr>
        <w:jc w:val="both"/>
      </w:pPr>
      <w:r>
        <w:t>am 3. Juli 2026 erhielten wir über das Sanitätshaus einen Kostenvoranschlag für das dynamische Fußheber-System StepMove D2. Die Unterlage weist einen Gesamtbetrag von 6840 Euro aus. Eine getrennte Zuordnung von Gerät, Anpassung, Verbrauchsmaterial und Nachbetreuung ist daraus nicht ersichtlich.</w:t>
      </w:r>
    </w:p>
    <w:p>
      <w:pPr>
        <w:jc w:val="both"/>
      </w:pPr>
      <w:r>
        <w:t>Für die weitere Bearbeitung benötigen wir die ärztliche Verordnung, den aktuellen neurologischen Befund, das Ergebnis der Versorgungserprobung sowie eine Aufstellung der Einzelpreise. Bitte teilen Sie außerdem mit, ob und in welcher Höhe eine Beihilfestelle beteiligt ist und ob dort bereits Unterlagen eingereicht wurden.</w:t>
      </w:r>
    </w:p>
    <w:p>
      <w:pPr>
        <w:jc w:val="both"/>
      </w:pPr>
      <w:r>
        <w:t>Nach unseren Daten endet der Tarif B30 zum 31. Juli 2026. Uns liegt eine Mitteilung über den Beginn einer gesetzlichen Pflichtversicherung ab 1. August 2026 vor. Für die Zuordnung benötigen wir deshalb das beabsichtigte Bestell- und Ausgabedatum. Das am 2. Juli überlassene Testgerät ist nach dem Schreiben des Sanitätshauses noch nicht verkauft worden.</w:t>
      </w:r>
    </w:p>
    <w:p>
      <w:pPr>
        <w:jc w:val="both"/>
      </w:pPr>
      <w:r>
        <w:t>Die Kosten der Testanpassung über 280 Euro werden unter dem gesonderten Vorgang 26-07081 geprüft. Bitte reichen Sie die Rechnung und einen Zahlungsnachweis ein, falls Sie diesen Betrag bereits entrichtet haben.</w:t>
      </w:r>
    </w:p>
    <w:p>
      <w:pPr>
        <w:jc w:val="both"/>
      </w:pPr>
      <w:r>
        <w:t>Dieses Schreiben enthält noch keine Leistungsentscheidung. Nach Eingang der Unterlagen erhalten Sie eine gesonderte Nachricht. Bitte geben Sie bei jeder Übersendung die Versicherungsnummer A-47-1159 und das Zeichen 26-07144 an.</w:t>
      </w:r>
    </w:p>
    <w:p>
      <w:pPr>
        <w:spacing w:before="140" w:after="300"/>
      </w:pPr>
      <w:r>
        <w:t>Mit freundlichen Grüßen</w:t>
      </w:r>
    </w:p>
    <w:p>
      <w:pPr>
        <w:spacing w:after="0"/>
      </w:pPr>
      <w:r>
        <w:rPr>
          <w:b/>
        </w:rPr>
        <w:t>Pauline Hartwig</w:t>
      </w:r>
    </w:p>
    <w:p>
      <w:pPr>
        <w:spacing w:after="0"/>
      </w:pPr>
      <w:r>
        <w:rPr>
          <w:b w:val="0"/>
        </w:rPr>
        <w:t>Leistungsservice Hilfsmittel</w:t>
      </w:r>
    </w:p>
    <w:p>
      <w:pPr>
        <w:spacing w:before="200" w:after="40"/>
      </w:pPr>
      <w:r>
        <w:rPr>
          <w:b/>
        </w:rPr>
        <w:t>Anlagen</w:t>
      </w:r>
    </w:p>
    <w:p>
      <w:pPr>
        <w:pStyle w:val="ListBullet"/>
        <w:spacing w:after="40"/>
        <w:ind w:left="312" w:hanging="142"/>
      </w:pPr>
      <w:r>
        <w:t>Unterlagenübersicht Hilfsmittel</w:t>
      </w:r>
    </w:p>
    <w:p>
      <w:pPr>
        <w:pStyle w:val="ListBullet"/>
        <w:spacing w:after="40"/>
        <w:ind w:left="312" w:hanging="142"/>
      </w:pPr>
      <w:r>
        <w:t>Freiumschlag</w:t>
      </w:r>
    </w:p>
    <w:sectPr w:rsidR="00FC693F" w:rsidRPr="0006063C" w:rsidSect="00034616">
      <w:headerReference w:type="default" r:id="rId9"/>
      <w:footerReference w:type="default" r:id="rId10"/>
      <w:pgSz w:w="11906" w:h="16838"/>
      <w:pgMar w:top="1247" w:right="1219"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5B666F"/>
        <w:sz w:val="16"/>
      </w:rPr>
      <w:t>Altera Private Krankenversicherung AG | Leistung 26-07144</w:t>
    </w:r>
  </w:p>
  <w:p>
    <w:pPr>
      <w:jc w:val="right"/>
    </w:pPr>
    <w:r>
      <w:rPr>
        <w:sz w:val="16"/>
      </w:rPr>
      <w:t xml:space="preserve">Seite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677"/>
      <w:gridCol w:w="4677"/>
    </w:tblGrid>
    <w:tr>
      <w:tc>
        <w:tcPr>
          <w:tcW w:type="dxa" w:w="5782"/>
          <w:vAlign w:val="center"/>
          <w:tcMar>
            <w:top w:w="80" w:type="dxa"/>
            <w:start w:w="80" w:type="dxa"/>
            <w:bottom w:w="80" w:type="dxa"/>
            <w:end w:w="80" w:type="dxa"/>
          </w:tcMar>
        </w:tcPr>
        <w:p>
          <w:pPr>
            <w:spacing w:after="20"/>
          </w:pPr>
          <w:r>
            <w:rPr>
              <w:rFonts w:ascii="Arial" w:hAnsi="Arial"/>
              <w:b/>
              <w:color w:val="265C76"/>
              <w:sz w:val="26"/>
            </w:rPr>
            <w:t>Altera Private Krankenversicherung AG</w:t>
          </w:r>
        </w:p>
        <w:p>
          <w:pPr>
            <w:spacing w:after="0"/>
          </w:pPr>
          <w:r>
            <w:rPr>
              <w:color w:val="5B666F"/>
              <w:sz w:val="17"/>
            </w:rPr>
            <w:t>Bockenheimer Landstraße 106 | 60323 Frankfurt am Main</w:t>
          </w:r>
        </w:p>
      </w:tc>
      <w:tc>
        <w:tcPr>
          <w:tcW w:type="dxa" w:w="3571"/>
          <w:vAlign w:val="center"/>
          <w:tcMar>
            <w:top w:w="80" w:type="dxa"/>
            <w:start w:w="80" w:type="dxa"/>
            <w:bottom w:w="80" w:type="dxa"/>
            <w:end w:w="80" w:type="dxa"/>
          </w:tcMar>
        </w:tcPr>
        <w:p>
          <w:pPr>
            <w:spacing w:after="0"/>
            <w:jc w:val="right"/>
          </w:pPr>
          <w:r>
            <w:rPr>
              <w:rFonts w:ascii="Arial" w:hAnsi="Arial"/>
              <w:color w:val="5B666F"/>
              <w:sz w:val="17"/>
            </w:rPr>
            <w:t>069 440781-0</w:t>
            <w:br/>
            <w:t>leistung@altera-pkv.de</w:t>
            <w:br/>
            <w:t>BIC ALTEDEFFXXX</w:t>
          </w:r>
        </w:p>
      </w:tc>
    </w:tr>
  </w:tbl>
  <w:p>
    <w:pPr>
      <w:spacing w:before="20" w:after="0"/>
      <w:pBdr>
        <w:bottom w:val="single" w:sz="8" w:space="1" w:color="265C76"/>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20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65C76"/>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65C7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pkv schreiben weitere unterlagen</dc:title>
  <dc:subject>Originalunterlage</dc:subject>
  <dc:creator>Aktenaussteller</dc:creator>
  <cp:keywords/>
  <dc:description>generated by python-docx</dc:description>
  <cp:lastModifiedBy/>
  <cp:revision>1</cp:revision>
  <dcterms:created xsi:type="dcterms:W3CDTF">2013-12-23T23:15:00Z</dcterms:created>
  <dcterms:modified xsi:type="dcterms:W3CDTF">2013-12-23T23:15:00Z</dcterms:modified>
  <cp:category/>
</cp:coreProperties>
</file>