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color w:val="5B6770"/>
          <w:sz w:val="17"/>
        </w:rPr>
        <w:t>Nordlicht Orbit Systems GmbH · Friedensallee 231 · 22763 Hamburg</w:t>
        <w:br/>
      </w:r>
      <w:r>
        <w:rPr>
          <w:rFonts w:ascii="Arial" w:hAnsi="Arial"/>
          <w:color w:val="5B6770"/>
          <w:sz w:val="16"/>
        </w:rPr>
        <w:t>Telefon 040 8081-7300 · operations@nordlicht-orbit.de · Amtsgericht Hamburg HRB 184732</w:t>
      </w:r>
    </w:p>
    <w:p>
      <w:pPr>
        <w:spacing w:after="280"/>
      </w:pPr>
      <w:r>
        <w:rPr>
          <w:rFonts w:ascii="Arial" w:hAnsi="Arial"/>
          <w:b/>
          <w:sz w:val="21"/>
        </w:rPr>
        <w:t>Bundesministerium für Verkehr</w:t>
        <w:br/>
      </w:r>
      <w:r>
        <w:rPr>
          <w:rFonts w:ascii="Arial" w:hAnsi="Arial"/>
          <w:sz w:val="21"/>
        </w:rPr>
        <w:t>Referat Luft- und Raumfahrt</w:t>
        <w:br/>
      </w:r>
      <w:r>
        <w:rPr>
          <w:rFonts w:ascii="Arial" w:hAnsi="Arial"/>
          <w:sz w:val="21"/>
        </w:rPr>
        <w:t>Invalidenstraße 44</w:t>
        <w:br/>
      </w:r>
      <w:r>
        <w:rPr>
          <w:rFonts w:ascii="Arial" w:hAnsi="Arial"/>
          <w:sz w:val="21"/>
        </w:rPr>
        <w:t>10115 Berlin</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Unser Zeichen</w:t>
            </w:r>
          </w:p>
        </w:tc>
        <w:tc>
          <w:tcPr>
            <w:tcW w:type="dxa" w:w="7257"/>
            <w:vAlign w:val="center"/>
          </w:tcPr>
          <w:p>
            <w:pPr>
              <w:spacing w:after="0"/>
            </w:pPr>
            <w:r>
              <w:rPr>
                <w:rFonts w:ascii="Arial" w:hAnsi="Arial"/>
                <w:sz w:val="18"/>
              </w:rPr>
              <w:t>NLO-2026-041</w:t>
            </w:r>
          </w:p>
        </w:tc>
      </w:tr>
      <w:tr>
        <w:tc>
          <w:tcPr>
            <w:tcW w:type="dxa" w:w="1984"/>
            <w:vAlign w:val="center"/>
          </w:tcPr>
          <w:p>
            <w:pPr>
              <w:spacing w:after="0"/>
            </w:pPr>
            <w:r>
              <w:rPr>
                <w:rFonts w:ascii="Arial" w:hAnsi="Arial"/>
                <w:b/>
                <w:color w:val="5B6770"/>
                <w:sz w:val="18"/>
              </w:rPr>
              <w:t>Ansprechpartnerin</w:t>
            </w:r>
          </w:p>
        </w:tc>
        <w:tc>
          <w:tcPr>
            <w:tcW w:type="dxa" w:w="7257"/>
            <w:vAlign w:val="center"/>
          </w:tcPr>
          <w:p>
            <w:pPr>
              <w:spacing w:after="0"/>
            </w:pPr>
            <w:r>
              <w:rPr>
                <w:rFonts w:ascii="Arial" w:hAnsi="Arial"/>
                <w:sz w:val="18"/>
              </w:rPr>
              <w:t>Dr. Nele Martens, Leiterin Genehmigungen</w:t>
            </w:r>
          </w:p>
        </w:tc>
      </w:tr>
      <w:tr>
        <w:tc>
          <w:tcPr>
            <w:tcW w:type="dxa" w:w="1984"/>
            <w:vAlign w:val="center"/>
          </w:tcPr>
          <w:p>
            <w:pPr>
              <w:spacing w:after="0"/>
            </w:pPr>
            <w:r>
              <w:rPr>
                <w:rFonts w:ascii="Arial" w:hAnsi="Arial"/>
                <w:b/>
                <w:color w:val="5B6770"/>
                <w:sz w:val="18"/>
              </w:rPr>
              <w:t>Datum</w:t>
            </w:r>
          </w:p>
        </w:tc>
        <w:tc>
          <w:tcPr>
            <w:tcW w:type="dxa" w:w="7257"/>
            <w:vAlign w:val="center"/>
          </w:tcPr>
          <w:p>
            <w:pPr>
              <w:spacing w:after="0"/>
            </w:pPr>
            <w:r>
              <w:rPr>
                <w:rFonts w:ascii="Arial" w:hAnsi="Arial"/>
                <w:sz w:val="18"/>
              </w:rPr>
              <w:t>1. Juli 2026</w:t>
            </w:r>
          </w:p>
        </w:tc>
      </w:tr>
      <w:tr>
        <w:tc>
          <w:tcPr>
            <w:tcW w:type="dxa" w:w="1984"/>
            <w:vAlign w:val="center"/>
          </w:tcPr>
          <w:p>
            <w:pPr>
              <w:spacing w:after="0"/>
            </w:pPr>
            <w:r>
              <w:rPr>
                <w:rFonts w:ascii="Arial" w:hAnsi="Arial"/>
                <w:b/>
                <w:color w:val="5B6770"/>
                <w:sz w:val="18"/>
              </w:rPr>
              <w:t>Geplanter Erststart</w:t>
            </w:r>
          </w:p>
        </w:tc>
        <w:tc>
          <w:tcPr>
            <w:tcW w:type="dxa" w:w="7257"/>
            <w:vAlign w:val="center"/>
          </w:tcPr>
          <w:p>
            <w:pPr>
              <w:spacing w:after="0"/>
            </w:pPr>
            <w:r>
              <w:rPr>
                <w:rFonts w:ascii="Arial" w:hAnsi="Arial"/>
                <w:sz w:val="18"/>
              </w:rPr>
              <w:t>18. September 2027, 04:20 UTC</w:t>
            </w:r>
          </w:p>
        </w:tc>
      </w:tr>
    </w:tbl>
    <w:p>
      <w:pPr>
        <w:spacing w:after="0"/>
      </w:pPr>
    </w:p>
    <w:p>
      <w:pPr>
        <w:pStyle w:val="Title"/>
        <w:keepNext/>
      </w:pPr>
      <w:r>
        <w:t>Projektanzeige NORDLICHT-1 und Bitte um Verfahrensabstimmung</w:t>
      </w:r>
    </w:p>
    <w:p>
      <w:pPr>
        <w:widowControl/>
        <w:jc w:val="both"/>
      </w:pPr>
      <w:r>
        <w:t>Sehr geehrte Damen und Herren,</w:t>
      </w:r>
    </w:p>
    <w:p>
      <w:pPr>
        <w:widowControl/>
        <w:jc w:val="both"/>
      </w:pPr>
      <w:r>
        <w:t>die Nordlicht Orbit Systems GmbH plant den Aufbau einer Konstellation aus 240 Kleinsatelliten zur hochfrequenten Erdbeobachtung von Küsten- und Hafenregionen. Der erste Start mit 30 Satelliten ist für den 18. September 2027 vom Startareal Küstenplate in der Gemeinde Wurster Nordseeküste vorgesehen.</w:t>
      </w:r>
    </w:p>
    <w:p>
      <w:pPr>
        <w:widowControl/>
        <w:jc w:val="both"/>
      </w:pPr>
      <w:r>
        <w:t>Wir bitten um einen Verfahrensabstimmungstermin, weil Startbetrieb, Satellitenbetrieb, Frequenzzuteilungen, Registrierung, Sicherheitszonen und die Zusammenarbeit mit einem norwegischen Startdienstleister zeitlich ineinandergreifen.</w:t>
      </w:r>
    </w:p>
    <w:p>
      <w:pPr>
        <w:pStyle w:val="Heading1"/>
      </w:pPr>
      <w:r>
        <w:t>1. Antragstellerin und Projektgesellschaft</w:t>
      </w:r>
    </w:p>
    <w:p>
      <w:pPr>
        <w:widowControl/>
        <w:jc w:val="both"/>
      </w:pPr>
      <w:r>
        <w:t>Die Nordlicht Orbit Systems GmbH hat ihren Sitz in Hamburg und ist beim Amtsgericht Hamburg unter HRB 184732 eingetragen. Geschäftsführer sind Dr. Yannik Peters und Leila Özdemir. Das Stammkapital beträgt 250000 Euro.</w:t>
      </w:r>
    </w:p>
    <w:p>
      <w:pPr>
        <w:widowControl/>
        <w:jc w:val="both"/>
      </w:pPr>
      <w:r>
        <w:t>Die Missionsleitung liegt bei Dr. Nele Martens. Das technische Bodensegment wird durch die Elbmarsch Ground Services GmbH in Stade betrieben. Als Startdienstleister ist die Borealis Launch Services AS, Tromsø, vorgesehen.</w:t>
      </w:r>
    </w:p>
    <w:p>
      <w:pPr>
        <w:pStyle w:val="Heading1"/>
      </w:pPr>
      <w:r>
        <w:t>2. Konstellation und Einsatzgebiet</w:t>
      </w:r>
    </w:p>
    <w:p>
      <w:pPr>
        <w:widowControl/>
        <w:jc w:val="both"/>
      </w:pPr>
      <w:r>
        <w:t>Die Konstellation soll aus acht Bahnebenen mit jeweils 30 Satelliten bestehen. Vorgesehen ist eine sonnensynchrone Umlaufbahn in 525 Kilometern Höhe bei einer Inklination von 97,5 Grad. Jeder Satellit hat eine Startmasse von 32 Kilogramm und trägt eine multispektrale Kamera mit einer Bodenauflösung von 1,8 Metern.</w:t>
      </w:r>
    </w:p>
    <w:p>
      <w:pPr>
        <w:widowControl/>
        <w:jc w:val="both"/>
      </w:pPr>
      <w:r>
        <w:t>Die Bilddaten sollen an Hafenbetreiber, Küstenschutzbehörden, Versicherer und Forschungsinstitute geliefert werden. Die geplante Betriebsdauer beträgt fünf Jahre. Anschließend sollen die Satelliten durch ein abgesenktes Perigäum innerhalb von höchstens vier Jahren in die Atmosphäre eintreten.</w:t>
      </w:r>
    </w:p>
    <w:p>
      <w:pPr>
        <w:pStyle w:val="Heading1"/>
      </w:pPr>
      <w:r>
        <w:t>3. Startareal und Startdienstleister</w:t>
      </w:r>
    </w:p>
    <w:p>
      <w:pPr>
        <w:widowControl/>
        <w:jc w:val="both"/>
      </w:pPr>
      <w:r>
        <w:t>Das vorgesehene Startareal Küstenplate liegt auf dem Flurstück 88/3, Flur 12, Gemarkung Spieka-Neufeld. Die Nordlicht Orbit Systems GmbH hat mit der Küstenplate Infrastruktur GmbH am 12. Mai 2026 einen Nutzungsvertrag geschlossen. Der Vertrag sieht sechs Startfenster zwischen September 2027 und Dezember 2029 vor.</w:t>
      </w:r>
    </w:p>
    <w:p>
      <w:pPr>
        <w:widowControl/>
        <w:jc w:val="both"/>
      </w:pPr>
      <w:r>
        <w:t>Die Borealis Launch Services AS soll die Trägerrakete Fjell-2 bereitstellen. Der Vertragsentwurf vom 19. April 2026 enthält eine Startabbruchzone über der Nordsee und eine Bergung des Erststufenmoduls durch das Schiff BLS Vidar.</w:t>
      </w:r>
    </w:p>
    <w:p>
      <w:pPr>
        <w:pStyle w:val="Heading1"/>
      </w:pPr>
      <w:r>
        <w:t>4. Frequenzen und Bodensegment</w:t>
      </w:r>
    </w:p>
    <w:p>
      <w:pPr>
        <w:widowControl/>
        <w:jc w:val="both"/>
      </w:pPr>
      <w:r>
        <w:t>Für Telemetrie und Steuerung sind Frequenzen im Bereich 2200 bis 2290 Megahertz vorgesehen. Der Nutzdaten-Downlink soll im Bereich 8025 bis 8400 Megahertz erfolgen. Die Anmeldung bei der Bundesnetzagentur wird unter dem Vorgang 226-11/2026-NLO geführt.</w:t>
      </w:r>
    </w:p>
    <w:p>
      <w:pPr>
        <w:widowControl/>
        <w:jc w:val="both"/>
      </w:pPr>
      <w:r>
        <w:t>Bodenstationen sind in Stade, Tromsø und Santa Maria vorgesehen. Während des Prototypentests am 14. Juni 2026 kam es zwischen 03:41:18 UTC und 03:48:52 UTC zu einem vollständigen Verlust des Telemetriekanals des Testartikels NLO-PF-03. Der technische Bericht des Startdienstleisters ist beigefügt.</w:t>
      </w:r>
    </w:p>
    <w:p>
      <w:pPr>
        <w:pStyle w:val="Heading1"/>
      </w:pPr>
      <w:r>
        <w:t>5. Sicherheits- und Umweltunterlagen</w:t>
      </w:r>
    </w:p>
    <w:p>
      <w:pPr>
        <w:widowControl/>
        <w:jc w:val="both"/>
      </w:pPr>
      <w:r>
        <w:t>Für den Erststart wird eine vorübergehende Sicherheitszone mit einem Radius von 21 Seemeilen um den berechneten Abwurfkorridor vorgeschlagen. Der Küstenfischerverband Unterelbe e.V. hat mit Schreiben vom 29. Juni 2026 Auskunft über Dauer, Bekanntmachung und Ausgleich betrieblicher Einschränkungen verlangt.</w:t>
      </w:r>
    </w:p>
    <w:p>
      <w:pPr>
        <w:widowControl/>
        <w:jc w:val="both"/>
      </w:pPr>
      <w:r>
        <w:t>Die Umweltunterlagen umfassen eine Schallprognose, eine Vogelschlagrisikoabschätzung, eine Treibstoff- und Havariebeschreibung sowie eine Darstellung der Bergungsfahrten. Die Schallprognose wird derzeit um Nachtwerte für die Ortschaft Cappel-Neufeld ergänzt.</w:t>
      </w:r>
    </w:p>
    <w:p>
      <w:pPr>
        <w:pStyle w:val="Heading1"/>
      </w:pPr>
      <w:r>
        <w:t>6. Erbetene Abstimmung</w:t>
      </w:r>
    </w:p>
    <w:p>
      <w:pPr>
        <w:widowControl/>
        <w:jc w:val="both"/>
      </w:pPr>
      <w:r>
        <w:t>Wir schlagen für ein erstes Abstimmungsgespräch den 23. Juli 2026 oder den 27. Juli 2026 vor. Teilnehmen sollen neben unserem Projektteam Vertreter der Bundesnetzagentur, des Wasserstraßen- und Schifffahrtsamts Elbe-Nordsee, des Landes Niedersachsen und der Deutschen Flugsicherung.</w:t>
      </w:r>
    </w:p>
    <w:p>
      <w:pPr>
        <w:widowControl/>
        <w:jc w:val="both"/>
      </w:pPr>
      <w:r>
        <w:t>Bitte teilen Sie mit, welche Unterlagen vor dem Gespräch in welcher Form einzureichen sind und welche Stelle die Koordination der beteiligten Behörden übernimmt.</w:t>
      </w:r>
    </w:p>
    <w:p>
      <w:pPr>
        <w:widowControl/>
        <w:jc w:val="left"/>
      </w:pPr>
      <w:r>
        <w:rPr>
          <w:rFonts w:ascii="Arial" w:hAnsi="Arial"/>
          <w:sz w:val="20"/>
        </w:rPr>
        <w:t>Für Rückfragen steht Frau Dr. Martens unter 040 8081-7314 zur Verfügung.</w:t>
      </w:r>
    </w:p>
    <w:p>
      <w:pPr>
        <w:widowControl/>
        <w:jc w:val="left"/>
      </w:pPr>
      <w:r>
        <w:rPr>
          <w:rFonts w:ascii="Arial" w:hAnsi="Arial"/>
          <w:sz w:val="20"/>
        </w:rPr>
        <w:t>Mit freundlichen Grüßen</w:t>
      </w:r>
    </w:p>
    <w:p>
      <w:pPr>
        <w:widowControl/>
        <w:jc w:val="left"/>
      </w:pPr>
      <w:r>
        <w:rPr>
          <w:rFonts w:ascii="Arial" w:hAnsi="Arial"/>
          <w:b/>
          <w:sz w:val="20"/>
        </w:rPr>
        <w:t>Nordlicht Orbit Systems GmbH</w:t>
        <w:br/>
      </w:r>
      <w:r>
        <w:rPr>
          <w:rFonts w:ascii="Arial" w:hAnsi="Arial"/>
          <w:sz w:val="20"/>
        </w:rPr>
        <w:t>Dr. Yannik Peters, Geschäftsführer</w:t>
        <w:br/>
      </w:r>
      <w:r>
        <w:rPr>
          <w:rFonts w:ascii="Arial" w:hAnsi="Arial"/>
          <w:sz w:val="20"/>
        </w:rPr>
        <w:t>Dr. Nele Martens, Leiterin Genehmigungen</w:t>
      </w:r>
    </w:p>
    <w:p>
      <w:pPr>
        <w:widowControl/>
        <w:jc w:val="left"/>
      </w:pPr>
      <w:r>
        <w:rPr>
          <w:rFonts w:ascii="Arial" w:hAnsi="Arial"/>
          <w:sz w:val="20"/>
        </w:rPr>
        <w:t>Anlagen: Missionsbeschreibung Version 2.4; Lageplan Startareal; Frequenzübersicht; Anomaliebericht NLO-PF-03; Versicherungsübersicht</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Nordlicht Orbit Systems GmbH</w:t>
    </w:r>
    <w:r>
      <w:rPr>
        <w:rFonts w:ascii="Arial" w:hAnsi="Arial"/>
        <w:color w:val="5B6770"/>
        <w:sz w:val="16"/>
      </w:rPr>
      <w:t xml:space="preserve">   |   Projekt NORDLICHT-1 · NLO-2026-041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