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Neumann - Unterlagenstand und nächster Schritt</w:t>
      </w:r>
    </w:p>
    <w:p>
      <w:r>
        <w:t>Sehr geehrte Frau Dr. Neumann,</w:t>
      </w:r>
    </w:p>
    <w:p>
      <w:r>
        <w:t>wir haben die bislang vorhandenen Unterlagen gesichtet. Für eine belastbare Bezifferung fehlen insbesondere die vollständigen Einkommensunterlagen Ihres Ehemannes, die Nachweise zum Ingenieurbüro, Depotumsätze und Belege zum behaupteten Darlehen der Eltern.</w:t>
      </w:r>
    </w:p>
    <w:p>
      <w:r>
        <w:t>Wichtig ist, dass wir die Betreuungssituation und die Kinderkosten weiter mit Belegen unterlegen. Bitte reichen Sie die noch offenen Rechnungen zur Nachhilfe, zur Kieferorthopädie und zur Klassenfahrt nach, sobald sie vorliegen.</w:t>
      </w:r>
    </w:p>
    <w:p>
      <w:r>
        <w:t>Wir schlagen vor, die Gegenseite noch einmal mit kurzer Frist zur Ergänzung aufzufordern und parallel den gerichtlichen Antrag so vorzubereiten, dass er nach Fristablauf ohne erneute Sortierphase eingereicht werden kann.</w:t>
      </w:r>
    </w:p>
    <w:p>
      <w:r>
        <w:t>Mit freundlichen Grüßen</w:t>
      </w:r>
    </w:p>
    <w:p>
      <w:r>
        <w:t>Rechtsanwältin K. Feldmann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