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line="259" w:lineRule="auto"/>
      </w:pPr>
      <w:r>
        <w:t>Noreva Wholefood Distribution Ltd.</w:t>
        <w:br/>
        <w:t>Helen Carven</w:t>
        <w:br/>
        <w:t>84 Harbour Mill Road, Toronto, Ontario, Kanada</w:t>
      </w:r>
    </w:p>
    <w:p>
      <w:pPr>
        <w:spacing w:after="140" w:line="259" w:lineRule="auto"/>
        <w:jc w:val="right"/>
      </w:pPr>
      <w:r>
        <w:t>Nürnberg und Toronto, 12. Februar 2024</w:t>
      </w:r>
    </w:p>
    <w:p>
      <w:pPr>
        <w:pStyle w:val="Title"/>
        <w:spacing w:after="140" w:line="259" w:lineRule="auto"/>
      </w:pPr>
      <w:r>
        <w:t>Vertriebsvertrag Kanada</w:t>
      </w:r>
    </w:p>
    <w:p>
      <w:pPr>
        <w:spacing w:after="140" w:line="259" w:lineRule="auto"/>
      </w:pPr>
      <w:r>
        <w:t>MF / NW / 2024-02</w:t>
      </w:r>
    </w:p>
    <w:p>
      <w:pPr>
        <w:pStyle w:val="Heading1"/>
        <w:spacing w:after="140" w:line="259" w:lineRule="auto"/>
      </w:pPr>
      <w:r>
        <w:t>1 Vertragsgegenstand</w:t>
      </w:r>
    </w:p>
    <w:p>
      <w:pPr>
        <w:spacing w:after="140" w:line="259" w:lineRule="auto"/>
      </w:pPr>
      <w:r>
        <w:t>Mainfrucht Spezialitätenhandel GmbH, vertreten durch Mara Eichenfels, verkauft an Noreva Wholefood Distribution Ltd., vertreten durch Helen Carven, verpackte Speziallebensmittel zum Vertrieb an kanadische Großhandelskunden. Noreva kauft und verkauft im eigenen Namen und auf eigene Rechnung. Es wird kein exklusives Vertriebsgebiet zugesagt. Die Zusammenarbeit beginnt am 1. März 2024 und läuft zunächst bis zum 28. Februar 2027.</w:t>
      </w:r>
    </w:p>
    <w:p>
      <w:pPr>
        <w:spacing w:after="140" w:line="259" w:lineRule="auto"/>
      </w:pPr>
      <w:r>
        <w:t>Zum Sortiment gehören Quinoa, Amaranth, Hülsenfruchtnudeln, Saatenmischungen und Trockenfrüchte. Marken, Etiketten und Analysewerte werden je Artikel in der bestätigten Bestellung bezeichnet. Nicht freigegebene gesundheitsbezogene Werbeaussagen darf Noreva nicht in die Produktbeschreibung übernehmen.</w:t>
      </w:r>
    </w:p>
    <w:p>
      <w:pPr>
        <w:pStyle w:val="Heading1"/>
        <w:spacing w:after="140" w:line="259" w:lineRule="auto"/>
      </w:pPr>
      <w:r>
        <w:t>2 Bestellungen und Liefermengen</w:t>
      </w:r>
    </w:p>
    <w:p>
      <w:pPr>
        <w:spacing w:after="140" w:line="259" w:lineRule="auto"/>
      </w:pPr>
      <w:r>
        <w:t>Noreva sendet jeweils zum Quartalsbeginn eine Absatzplanung. Die für 2025 genannte Zielgröße von 900.000 EUR ist eine Planungsgröße und keine Abnahmegarantie. Einzelbestellungen werden erst mit der Auftragsbestätigung von Mainfrucht verbindlich. E-Mails mit dem Zusatz Forecast, Entwurf oder vorbehaltlich Listung sind keine Bestellung.</w:t>
      </w:r>
    </w:p>
    <w:p>
      <w:pPr>
        <w:spacing w:after="140" w:line="259" w:lineRule="auto"/>
      </w:pPr>
      <w:r>
        <w:t>Bestätigte Abrufe nennen Ware, Menge, Nettopreis, Versandwoche, Empfänger und Lieferort. Noreva stellt bis zehn Arbeitstage vor Versand die freigegebenen Etiketten bereit. Eine Verschiebung durch fehlende Etiketten wird mit Bezug auf den betroffenen Abruf bestätigt. Ein bereits bestätigter Abruf kann nur im Einvernehmen aufgehoben werden.</w:t>
      </w:r>
    </w:p>
    <w:p>
      <w:pPr>
        <w:pStyle w:val="Heading1"/>
        <w:spacing w:after="140" w:line="259" w:lineRule="auto"/>
      </w:pPr>
      <w:r>
        <w:t>3 Preise und Zahlungsziel</w:t>
      </w:r>
    </w:p>
    <w:p>
      <w:pPr>
        <w:spacing w:after="140" w:line="259" w:lineRule="auto"/>
      </w:pPr>
      <w:r>
        <w:t>Rechnungen lauten auf EUR und weisen den Nettowarenwert aus. Mainfrucht berechnet für die vorgesehenen Ausfuhrlieferungen keine deutsche Umsatzsteuer. Die Käuferin organisiert und bezahlt die Einfuhr in Kanada einschließlich dortiger Abgaben. Mainfrucht trägt die vereinbarte Seefracht bis zum Terminal Toronto; die Kosten hierfür sind in den Warenpreisen enthalten und werden intern als Ausgangsfracht erfasst.</w:t>
      </w:r>
    </w:p>
    <w:p>
      <w:pPr>
        <w:spacing w:after="140" w:line="259" w:lineRule="auto"/>
      </w:pPr>
      <w:r>
        <w:t>Noreva zahlt innerhalb von 45 Kalendertagen nach Rechnungsdatum, jedoch nicht vor Übergabe der Versanddokumente. Die Rechnungsnummer ist im Zahlungszweck anzugeben. Teilzahlungen werden zunächst auf die ausdrücklich genannte Rechnung angerechnet. Ein Zahlungsavis gilt nicht als Nachweis des Geldeingangs.</w:t>
      </w:r>
    </w:p>
    <w:p>
      <w:pPr>
        <w:pStyle w:val="Heading1"/>
        <w:spacing w:after="140" w:line="259" w:lineRule="auto"/>
      </w:pPr>
      <w:r>
        <w:t>4 Qualität und Reklamation</w:t>
      </w:r>
    </w:p>
    <w:p>
      <w:pPr>
        <w:spacing w:after="140" w:line="259" w:lineRule="auto"/>
      </w:pPr>
      <w:r>
        <w:t>Die bestätigte Produktspezifikation und die vereinbarte Mindestresthaltbarkeit sind maßgeblich. Noreva prüft die Lieferung bei Eingang auf Mengen- und sichtbare Verpackungsabweichungen und meldet diese innerhalb von fünf Arbeitstagen. Später festgestellte Qualitätsabweichungen werden mit Chargennummer, betroffener Menge und Befund mitgeteilt. Mainfrucht erhält Gelegenheit zur Untersuchung einer Rückstellprobe.</w:t>
      </w:r>
    </w:p>
    <w:p>
      <w:pPr>
        <w:spacing w:after="140" w:line="259" w:lineRule="auto"/>
      </w:pPr>
      <w:r>
        <w:t>Bei einer begründeten Reklamation vereinbaren die Parteien Ersatz, Rücknahme oder Preisnachlass für die konkret betroffene Menge. Ein Preisnachlass wird erst durch eine bezifferte Gutschrift oder eine von beiden Parteien bestätigte Vereinbarung gebucht. Unbetroffene Lieferungen und unstreitige Rechnungsteile bleiben zahlbar. Eine Vernichtung erfolgt nur nach schriftlicher Freigabe oder dokumentierter behördlicher Anordnung.</w:t>
      </w:r>
    </w:p>
    <w:p>
      <w:pPr>
        <w:pStyle w:val="Heading1"/>
        <w:spacing w:after="140" w:line="259" w:lineRule="auto"/>
      </w:pPr>
      <w:r>
        <w:t>5 Unterbrechung und Beendigung</w:t>
      </w:r>
    </w:p>
    <w:p>
      <w:pPr>
        <w:spacing w:after="140" w:line="259" w:lineRule="auto"/>
      </w:pPr>
      <w:r>
        <w:t>Liegt ein unbeanstandeter Rechnungsbetrag mehr als 20 Kalendertage nach dem vereinbarten Zahlungstermin offen, darf Mainfrucht weitere noch nicht versandte Abrufe nach schriftlicher Ankündigung zurückstellen. Mainfrucht benennt die offenen Rechnungen und den frühestmöglichen Wiederaufnahmetermin. Für die Zurückstellung bereits vorausbezahlter Abrufe bedarf es einer gesonderten Begründung.</w:t>
      </w:r>
    </w:p>
    <w:p>
      <w:pPr>
        <w:spacing w:after="140" w:line="259" w:lineRule="auto"/>
      </w:pPr>
      <w:r>
        <w:t>Eine ordentliche Kündigung ist erstmals zum 28. Februar 2027 mit drei Monaten Vorlauf möglich. Beide Parteien können bei einer erheblichen Vertragsverletzung nach schriftlicher Benennung und erfolgloser angemessener Abhilfefrist außerordentlich kündigen. Bereits gelieferte Ware und bestätigte Gutschriften werden unabhängig vom Ende des Rahmenvertrags abgerechnet.</w:t>
      </w:r>
    </w:p>
    <w:p>
      <w:pPr>
        <w:pStyle w:val="Heading1"/>
        <w:spacing w:after="140" w:line="259" w:lineRule="auto"/>
      </w:pPr>
      <w:r>
        <w:t>6 Kommunikation und Vereinbarungen</w:t>
      </w:r>
    </w:p>
    <w:p>
      <w:pPr>
        <w:spacing w:after="140" w:line="259" w:lineRule="auto"/>
      </w:pPr>
      <w:r>
        <w:t>Operative Ansprechpartner sind Helen Carven unter accounts@noreva-foods.ca und Joris Steinbach unter vertrieb@mainfrucht-handel.de. Änderungen dieses Vertrags und verbindliche Nachträge werden in Textform von der jeweiligen Geschäftsleitung bestätigt. Es gilt deutsches Recht unter Ausschluss des UN-Kaufrechts. Als Gerichtsstand wird Nürnberg vereinbart.</w:t>
      </w:r>
    </w:p>
    <w:p>
      <w:pPr>
        <w:spacing w:after="140" w:line="259" w:lineRule="auto"/>
      </w:pPr>
      <w:r>
        <w:t>Für Mainfrucht Spezialitätenhandel GmbH: Mara Eichenfels</w:t>
        <w:br/>
        <w:t>Für Noreva Wholefood Distribution Ltd.: Helen Carven</w:t>
        <w:br/>
        <w:t>Beide Ausfertigungen wurden am 12. Februar 2024 bestätigt.</w:t>
      </w:r>
    </w:p>
    <w:sectPr w:rsidR="00FC693F" w:rsidRPr="0006063C" w:rsidSect="00034616">
      <w:headerReference w:type="default" r:id="rId9"/>
      <w:footerReference w:type="default" r:id="rId10"/>
      <w:pgSz w:w="11906" w:h="16838"/>
      <w:pgMar w:top="1361" w:right="1134" w:bottom="1020" w:left="1247" w:header="34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MF / NW / 2024-02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rPr>
        <w:b/>
      </w:rPr>
      <w:t>Mainfrucht Spezialitätenhandel GmbH</w:t>
    </w:r>
  </w:p>
  <w:p>
    <w:pPr>
      <w:spacing w:after="40"/>
    </w:pPr>
    <w:r>
      <w:rPr>
        <w:sz w:val="18"/>
      </w:rPr>
      <w:t>Kranichstraße 24, 90441 Nürnberg</w:t>
      <w:br/>
      <w:t>office@mainfrucht-handel.de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Vertriebsvertrag Kanada</dc:title>
  <dc:subject>MF / NW / 2024-02</dc:subject>
  <dc:creator>Mainfrucht Spezialitätenhandel GmbH</dc:creator>
  <cp:keywords/>
  <dc:description/>
  <cp:lastModifiedBy/>
  <cp:revision>1</cp:revision>
  <dcterms:created xsi:type="dcterms:W3CDTF">2013-12-23T23:15:00Z</dcterms:created>
  <dcterms:modified xsi:type="dcterms:W3CDTF">2013-12-23T23:15:00Z</dcterms:modified>
  <cp:category/>
</cp:coreProperties>
</file>