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Arial" w:hAnsi="Arial"/>
          <w:b/>
          <w:sz w:val="32"/>
        </w:rPr>
        <w:t>Fahrzeugstammvermerk</w:t>
      </w:r>
    </w:p>
    <w:p>
      <w:r>
        <w:rPr>
          <w:b/>
        </w:rPr>
        <w:t>Mandantin:</w:t>
      </w:r>
      <w:r>
        <w:t xml:space="preserve"> Julia Koch</w:t>
        <w:br/>
      </w:r>
      <w:r>
        <w:rPr>
          <w:b/>
        </w:rPr>
        <w:t>Aktenzeichen:</w:t>
      </w:r>
      <w:r>
        <w:t xml:space="preserve"> VR-2026-00528</w:t>
        <w:br/>
      </w:r>
      <w:r>
        <w:rPr>
          <w:b/>
        </w:rPr>
        <w:t>Prüfungsstichtag:</w:t>
      </w:r>
      <w:r>
        <w:t xml:space="preserve"> 25.07.2026</w:t>
      </w:r>
    </w:p>
    <w:p>
      <w:r>
        <w:t>Das Fahrzeug ist ein Volkswagen Tiguan 2.0 TDI SCR Comfortline, FIN WVGZZZ5NZJW118820. Das zehnte Zeichen der FIN ist J und entspricht dem Modelljahr 2018. Kaufvertrag, Darlehensvertrag und Bankbestätigung verwenden dieselbe FIN.</w:t>
      </w:r>
    </w:p>
    <w:p>
      <w:r>
        <w:t>Die Unterlagen nennen einen 2,0-Liter-TDI der Motorfamilie EA288 mit 110 kW und Abgasnorm Euro 6. Kaufvertrag und Darlehen wurden am 28.08.2018 geschlossen; Übergabe und Erstzulassung erfolgten am 11.09.2018.</w:t>
      </w:r>
    </w:p>
    <w:p>
      <w:r>
        <w:t>Der Kilometerstand betrug laut Foto der Mandantin am 05.07.2026 68.946 km. Für die abgeschlossene Finanzierungsprüfung ist er nicht entscheidungserheblich.</w:t>
      </w:r>
    </w:p>
    <w:p>
      <w:r>
        <w:t>In dieser Akte liegt weder ein KBA-Registertreffer noch eine schriftliche Hersteller-FIN-Auskunft zu einer emissionsbezogenen Maßnahme vor. Daraus wird ausdrücklich kein positiver oder negativer Technikbefund abgeleitet. Die Finanzierungsakte belegt nur Fahrzeugidentität, Vertragsverbund und Sicherheitenbezug.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Interner Kanzleivermerk · Seite </w:t>
    </w:r>
    <w:r>
      <w:rPr>
        <w:rFonts w:ascii="Arial" w:hAnsi="Arial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6E6E6E"/>
        <w:sz w:val="16"/>
      </w:rPr>
      <w:t xml:space="preserve"> von </w:t>
    </w:r>
    <w:r>
      <w:rPr>
        <w:rFonts w:ascii="Arial" w:hAnsi="Arial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Vertraulich · interne Kanzleiunterlage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