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60"/>
        <w:jc w:val="left"/>
      </w:pPr>
      <w:r>
        <w:rPr>
          <w:rFonts w:ascii="Arial" w:hAnsi="Arial"/>
          <w:b/>
          <w:sz w:val="32"/>
        </w:rPr>
        <w:t>Mandantenfragebogen Fahrzeugfinanzierung — ausgefüllte Rohfassung</w:t>
      </w:r>
    </w:p>
    <w:p>
      <w:r>
        <w:rPr>
          <w:b/>
        </w:rPr>
        <w:t>Mandantin:</w:t>
      </w:r>
      <w:r>
        <w:t xml:space="preserve"> Julia Koch</w:t>
        <w:br/>
      </w:r>
      <w:r>
        <w:rPr>
          <w:b/>
        </w:rPr>
        <w:t>Eingang:</w:t>
      </w:r>
      <w:r>
        <w:t xml:space="preserve"> 02.07.2026, 10:14 Uhr per Mandantenportal</w:t>
        <w:br/>
      </w:r>
      <w:r>
        <w:rPr>
          <w:b/>
        </w:rPr>
        <w:t>Aktenzeichen:</w:t>
      </w:r>
      <w:r>
        <w:t xml:space="preserve"> VR-2026-00528</w:t>
        <w:br/>
      </w:r>
      <w:r>
        <w:rPr>
          <w:b/>
        </w:rPr>
        <w:t>Bearbeitungsstatus:</w:t>
      </w:r>
      <w:r>
        <w:t xml:space="preserve"> ungeprüfte Mandantinnenangaben</w:t>
      </w:r>
    </w:p>
    <w:p>
      <w:pPr>
        <w:pStyle w:val="Heading2"/>
        <w:keepNext/>
        <w:spacing w:before="160" w:after="80"/>
      </w:pPr>
      <w:r>
        <w:rPr>
          <w:rFonts w:ascii="Arial" w:hAnsi="Arial"/>
          <w:b/>
          <w:sz w:val="26"/>
        </w:rPr>
        <w:t>1. Fahrzeug und Erwerb</w:t>
      </w:r>
    </w:p>
    <w:p>
      <w:r>
        <w:t>Fahrzeug: VW Tiguan 2.0 TDI SCR, Neuwagen.</w:t>
        <w:br/>
        <w:t>Fahrzeug-Identifizierungsnummer: WVGZZZ5NZJW118820.</w:t>
        <w:br/>
        <w:t>Kaufpreis: 38.500,00 EUR.</w:t>
        <w:br/>
        <w:t>Anzahlung: 5.000,00 EUR.</w:t>
        <w:br/>
        <w:t>Übergabe und Erstzulassung: 11.09.2018.</w:t>
      </w:r>
    </w:p>
    <w:p>
      <w:r>
        <w:t>Die Mandantin gibt an, das Fahrzeug weiter zu besitzen. Der Kilometerzähler habe Anfang Juli 2026 ungefähr 69.000 km angezeigt. Ein Foto werde nachgereicht.</w:t>
      </w:r>
    </w:p>
    <w:p>
      <w:pPr>
        <w:pStyle w:val="Heading2"/>
        <w:keepNext/>
        <w:spacing w:before="160" w:after="80"/>
      </w:pPr>
      <w:r>
        <w:rPr>
          <w:rFonts w:ascii="Arial" w:hAnsi="Arial"/>
          <w:b/>
          <w:sz w:val="26"/>
        </w:rPr>
        <w:t>2. Finanzierung</w:t>
      </w:r>
    </w:p>
    <w:p>
      <w:r>
        <w:t>Darlehensgeberin: Volkswagen Bank GmbH.</w:t>
        <w:br/>
        <w:t>Vertragsschluss: 28.08.2018 im Autohaus.</w:t>
        <w:br/>
        <w:t>Vereinbarte Zahlung: 48 Monatsraten zu 748,78 EUR.</w:t>
        <w:br/>
        <w:t>Letzte bekannte Rate: 01.09.2022.</w:t>
      </w:r>
    </w:p>
    <w:p>
      <w:r>
        <w:t>Nach Erinnerung der Mandantin gab es im Februar 2020 wegen eines Kontowechsels eine Rücklastschrift und wenige Tage später einen erneuten Einzug. Danach habe die Bank keine Rate, Schlusszahlung oder Gebühr mehr verlangt. Eine schriftliche Saldenbestätigung liege ihr noch nicht vor.</w:t>
      </w:r>
    </w:p>
    <w:p>
      <w:pPr>
        <w:pStyle w:val="Heading2"/>
        <w:keepNext/>
        <w:spacing w:before="160" w:after="80"/>
      </w:pPr>
      <w:r>
        <w:rPr>
          <w:rFonts w:ascii="Arial" w:hAnsi="Arial"/>
          <w:b/>
          <w:sz w:val="26"/>
        </w:rPr>
        <w:t>3. Vertragsunterlagen</w:t>
      </w:r>
    </w:p>
    <w:p>
      <w:r>
        <w:t>Die Mandantin besitzt lose Vertragsseiten und einen unvollständigen Erstscan. Nach erster Durchsicht fehlt darin Seite 11. Sie will die Papierunterlagen und ihr Online-Bankarchiv nochmals prüfen. Bis dahin soll aus dem Erstscan keine Aussage über die Vollständigkeit der Pflichtangaben abgeleitet werden.</w:t>
      </w:r>
    </w:p>
    <w:p>
      <w:pPr>
        <w:pStyle w:val="Heading2"/>
        <w:keepNext/>
        <w:spacing w:before="160" w:after="80"/>
      </w:pPr>
      <w:r>
        <w:rPr>
          <w:rFonts w:ascii="Arial" w:hAnsi="Arial"/>
          <w:b/>
          <w:sz w:val="26"/>
        </w:rPr>
        <w:t>4. Bisherige Widerrufsschritte</w:t>
      </w:r>
    </w:p>
    <w:p>
      <w:r>
        <w:t>Die Mandantin hat nach einer Internetanzeige einen eigenen Widerrufsentwurf begonnen. Sie erklärt ausdrücklich, diesen Entwurf weder an die Volkswagen Bank GmbH noch an das Autohaus oder eine andere Stelle versandt zu haben. Einen früheren Widerruf und eine Bankantwort gibt es nach ihrer Erinnerung nicht.</w:t>
      </w:r>
    </w:p>
    <w:p>
      <w:r>
        <w:t>Ihr Auftrag lautet zunächst nur: prüfen, ob 2026 noch ein Widerruf erklärt werden kann und ob eine wirtschaftlich sinnvolle Klage in Betracht kommt. Ein Versand ist ohne erneute ausdrückliche Freigabe nicht beauftragt.</w:t>
      </w:r>
    </w:p>
    <w:p>
      <w:pPr>
        <w:pStyle w:val="Heading2"/>
        <w:keepNext/>
        <w:spacing w:before="160" w:after="80"/>
      </w:pPr>
      <w:r>
        <w:rPr>
          <w:rFonts w:ascii="Arial" w:hAnsi="Arial"/>
          <w:b/>
          <w:sz w:val="26"/>
        </w:rPr>
        <w:t>5. Erwartungen und offene Belege</w:t>
      </w:r>
    </w:p>
    <w:p>
      <w:r>
        <w:t>Die Mandantin möchte eine klare Einschätzung ohne Erfolgsgarantie. Vor der Beratung sollen die vollständigen Vertragsunterlagen, der gesamte Ratenlauf, der Saldo und die Sicherheitenlage geklärt werden. Eine technische Prüfung des Motors oder eine Dieselklage ist nicht beauftragt.</w:t>
      </w:r>
    </w:p>
    <w:p>
      <w:r>
        <w:t>Elektronisch bestätigt durch Julia Koch am 02.07.2026, 10:14 Uhr.</w:t>
      </w:r>
    </w:p>
    <w:sectPr w:rsidR="00FC693F" w:rsidRPr="0006063C" w:rsidSect="00034616">
      <w:footerReference w:type="default" r:id="rId9"/>
      <w:headerReference w:type="default" r:id="rId10"/>
      <w:pgSz w:w="11906" w:h="16838"/>
      <w:pgMar w:top="992" w:right="1191" w:bottom="935"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 xml:space="preserve">Erfassungsbogen · Seite </w:t>
    </w:r>
    <w:r>
      <w:rPr>
        <w:rFonts w:ascii="Arial" w:hAnsi="Arial"/>
        <w:color w:val="6E6E6E"/>
        <w:sz w:val="16"/>
      </w:rPr>
      <w:fldChar w:fldCharType="begin"/>
      <w:instrText xml:space="preserve">PAGE</w:instrText>
      <w:fldChar w:fldCharType="end"/>
    </w:r>
    <w:r>
      <w:rPr>
        <w:rFonts w:ascii="Arial" w:hAnsi="Arial"/>
        <w:color w:val="6E6E6E"/>
        <w:sz w:val="16"/>
      </w:rPr>
      <w:t xml:space="preserve"> von </w:t>
    </w:r>
    <w:r>
      <w:rPr>
        <w:rFonts w:ascii="Arial" w:hAnsi="Arial"/>
        <w:color w:val="6E6E6E"/>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E6E6E"/>
        <w:sz w:val="16"/>
      </w:rPr>
      <w:t>Mandantenportal · Eingangsdokument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4" w:line="254"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35E63"/>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135E63"/>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3445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9" w:hanging="198"/>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69" w:hanging="198"/>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Diesel-Schadensersatz</dc:creator>
  <cp:keywords/>
  <dc:description>generated by python-docx</dc:description>
  <cp:lastModifiedBy/>
  <cp:revision>1</cp:revision>
  <dcterms:created xsi:type="dcterms:W3CDTF">2000-01-01T00:00:00Z</dcterms:created>
  <dcterms:modified xsi:type="dcterms:W3CDTF">2000-01-01T00:00:00Z</dcterms:modified>
  <cp:category/>
</cp:coreProperties>
</file>