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071"/>
        <w:jc w:val="left"/>
        <w:tblLayout w:type="fixed"/>
        <w:tblLook w:firstColumn="1" w:firstRow="1" w:lastColumn="0" w:lastRow="0" w:noHBand="0" w:noVBand="1" w:val="04A0"/>
      </w:tblPr>
      <w:tblGrid>
        <w:gridCol w:w="5499"/>
        <w:gridCol w:w="3572"/>
      </w:tblGrid>
      <w:tr>
        <w:tc>
          <w:tcPr>
            <w:tcW w:type="dxa" w:w="5499"/>
            <w:vAlign w:val="top"/>
            <w:tcMar>
              <w:top w:w="0" w:type="dxa"/>
              <w:start w:w="0" w:type="dxa"/>
              <w:bottom w:w="100" w:type="dxa"/>
              <w:end w:w="0" w:type="dxa"/>
            </w:tcMar>
          </w:tcPr>
          <w:p>
            <w:pPr>
              <w:spacing w:after="20"/>
              <w:pBdr>
                <w:bottom w:val="single" w:sz="6" w:space="5" w:color="01696F"/>
              </w:pBdr>
            </w:pPr>
            <w:r>
              <w:rPr>
                <w:rFonts w:ascii="Times New Roman" w:hAnsi="Times New Roman"/>
                <w:b/>
                <w:color w:val="01696F"/>
                <w:sz w:val="24"/>
              </w:rPr>
              <w:t>Landesamt für Digitalisierung Musterland - Referat Z-3</w:t>
            </w:r>
          </w:p>
          <w:p>
            <w:pPr>
              <w:spacing w:after="0"/>
            </w:pPr>
            <w:r>
              <w:rPr>
                <w:color w:val="646464"/>
                <w:sz w:val="18"/>
              </w:rPr>
              <w:t>Musterallee 10, 99000 Musterstadt</w:t>
            </w:r>
          </w:p>
        </w:tc>
        <w:tc>
          <w:tcPr>
            <w:tcW w:type="dxa" w:w="3572"/>
            <w:vAlign w:val="top"/>
            <w:tcMar>
              <w:top w:w="0" w:type="dxa"/>
              <w:start w:w="0" w:type="dxa"/>
              <w:bottom w:w="100" w:type="dxa"/>
              <w:end w:w="0" w:type="dxa"/>
            </w:tcMar>
          </w:tcPr>
          <w:p>
            <w:pPr>
              <w:spacing w:after="0"/>
              <w:jc w:val="right"/>
              <w:pBdr>
                <w:bottom w:val="single" w:sz="6" w:space="5" w:color="01696F"/>
              </w:pBdr>
            </w:pPr>
            <w:r>
              <w:rPr>
                <w:rFonts w:ascii="Times New Roman" w:hAnsi="Times New Roman"/>
                <w:color w:val="646464"/>
                <w:sz w:val="18"/>
              </w:rPr>
              <w:t>Datum: 21.07.2026</w:t>
              <w:br/>
            </w:r>
            <w:r>
              <w:rPr>
                <w:rFonts w:ascii="Times New Roman" w:hAnsi="Times New Roman"/>
                <w:color w:val="646464"/>
                <w:sz w:val="18"/>
              </w:rPr>
              <w:t>Aktenzeichen: LAD-IT-2026-044</w:t>
              <w:br/>
            </w:r>
            <w:r>
              <w:rPr>
                <w:rFonts w:ascii="Times New Roman" w:hAnsi="Times New Roman"/>
                <w:color w:val="646464"/>
                <w:sz w:val="18"/>
              </w:rPr>
              <w:t>Test- und Aufklärungsprotokoll Servicekonzept</w:t>
            </w:r>
          </w:p>
        </w:tc>
      </w:tr>
    </w:tbl>
    <w:p>
      <w:pPr>
        <w:spacing w:before="200" w:after="40"/>
      </w:pPr>
      <w:r>
        <w:rPr>
          <w:rFonts w:ascii="Times New Roman" w:hAnsi="Times New Roman"/>
          <w:color w:val="646464"/>
          <w:sz w:val="15"/>
        </w:rPr>
        <w:t>Landesamt für Digitalisierung Musterland - Referat Z-3 · Musterallee 10, 99000 Musterstadt</w:t>
      </w:r>
    </w:p>
    <w:p>
      <w:pPr>
        <w:spacing w:after="240"/>
      </w:pPr>
      <w:r>
        <w:t>Vergabeakte LAD-IT-2026-044</w:t>
      </w:r>
    </w:p>
    <w:p>
      <w:pPr>
        <w:pStyle w:val="Title"/>
      </w:pPr>
      <w:r>
        <w:t>Reproduzierbarer Abgleich der Servicezusagen bei der Neuwertung</w:t>
      </w:r>
    </w:p>
    <w:p>
      <w:pPr>
        <w:pStyle w:val="Heading1"/>
      </w:pPr>
      <w:r>
        <w:t>1. Prüfauftrag</w:t>
      </w:r>
    </w:p>
    <w:p>
      <w:r>
        <w:t>Nach Aufhebung der ursprünglichen Wertung wurden die fristgebundenen Servicekonzepte anhand der veröffentlichten Kriterien erneut geprüft. Es fand keine neue Teststellung und keine Nachverhandlung statt. Bewertet wurden nur Erklärungen und Anlagen, die bis zum Ablauf der Angebotsfrist im Portal eingegangen waren.</w:t>
      </w:r>
    </w:p>
    <w:p>
      <w:pPr>
        <w:keepNext/>
        <w:keepLines/>
      </w:pPr>
      <w:r>
        <w:t>Die Prüferinnen Jana Bock und Lea Krüger lasen die Angebote zunächst getrennt. Abweichende Feststellungen wurden am 21.07.2026 zwischen 09:00 Uhr und 11:35 Uhr anhand der Originaldateien geklärt. Der IT-Betrieb war nur zur technischen Auslegung der genannten Ticket- und Austauschprozesse beteiligt.</w:t>
      </w:r>
    </w:p>
    <w:p>
      <w:pPr>
        <w:pStyle w:val="Heading1"/>
        <w:keepNext/>
        <w:keepLines/>
      </w:pPr>
      <w:r>
        <w:t>2. Veröffentlichter Prüfmaßstab</w:t>
      </w:r>
    </w:p>
    <w:tbl>
      <w:tblPr>
        <w:tblStyle w:val="TableGrid"/>
        <w:tblW w:type="dxa" w:w="9071"/>
        <w:jc w:val="left"/>
        <w:tblLayout w:type="fixed"/>
        <w:tblLook w:firstColumn="1" w:firstRow="1" w:lastColumn="0" w:lastRow="0" w:noHBand="0" w:noVBand="1" w:val="04A0"/>
      </w:tblPr>
      <w:tblGrid>
        <w:gridCol w:w="2102"/>
        <w:gridCol w:w="3545"/>
        <w:gridCol w:w="3424"/>
      </w:tblGrid>
      <w:tr>
        <w:trPr>
          <w:tblHeader w:val="true"/>
          <w:cantSplit/>
        </w:trPr>
        <w:tc>
          <w:tcPr>
            <w:tcW w:type="dxa" w:w="2102"/>
            <w:vAlign w:val="top"/>
            <w:tcMar>
              <w:top w:w="60" w:type="dxa"/>
              <w:start w:w="90" w:type="dxa"/>
              <w:bottom w:w="60" w:type="dxa"/>
              <w:end w:w="90" w:type="dxa"/>
            </w:tcMar>
            <w:shd w:fill="01696F"/>
          </w:tcPr>
          <w:p>
            <w:pPr>
              <w:keepLines/>
              <w:spacing w:after="0"/>
            </w:pPr>
            <w:r/>
            <w:r>
              <w:rPr>
                <w:rFonts w:ascii="Times New Roman" w:hAnsi="Times New Roman"/>
                <w:b/>
                <w:color w:val="FFFFFF"/>
                <w:sz w:val="17"/>
              </w:rPr>
              <w:t>Prüffeld</w:t>
            </w:r>
          </w:p>
        </w:tc>
        <w:tc>
          <w:tcPr>
            <w:tcW w:type="dxa" w:w="3545"/>
            <w:vAlign w:val="top"/>
            <w:tcMar>
              <w:top w:w="60" w:type="dxa"/>
              <w:start w:w="90" w:type="dxa"/>
              <w:bottom w:w="60" w:type="dxa"/>
              <w:end w:w="90" w:type="dxa"/>
            </w:tcMar>
            <w:shd w:fill="01696F"/>
          </w:tcPr>
          <w:p>
            <w:pPr>
              <w:keepLines/>
              <w:spacing w:after="0"/>
            </w:pPr>
            <w:r/>
            <w:r>
              <w:rPr>
                <w:rFonts w:ascii="Times New Roman" w:hAnsi="Times New Roman"/>
                <w:b/>
                <w:color w:val="FFFFFF"/>
                <w:sz w:val="17"/>
              </w:rPr>
              <w:t>veröffentlichte Anforderung</w:t>
            </w:r>
          </w:p>
        </w:tc>
        <w:tc>
          <w:tcPr>
            <w:tcW w:type="dxa" w:w="3424"/>
            <w:vAlign w:val="top"/>
            <w:tcMar>
              <w:top w:w="60" w:type="dxa"/>
              <w:start w:w="90" w:type="dxa"/>
              <w:bottom w:w="60" w:type="dxa"/>
              <w:end w:w="90" w:type="dxa"/>
            </w:tcMar>
            <w:shd w:fill="01696F"/>
          </w:tcPr>
          <w:p>
            <w:pPr>
              <w:keepLines/>
              <w:spacing w:after="0"/>
            </w:pPr>
            <w:r/>
            <w:r>
              <w:rPr>
                <w:rFonts w:ascii="Times New Roman" w:hAnsi="Times New Roman"/>
                <w:b/>
                <w:color w:val="FFFFFF"/>
                <w:sz w:val="17"/>
              </w:rPr>
              <w:t>Bewertungsgrenze</w:t>
            </w:r>
          </w:p>
        </w:tc>
      </w:tr>
      <w:tr>
        <w:trPr>
          <w:cantSplit/>
        </w:trPr>
        <w:tc>
          <w:tcPr>
            <w:tcW w:type="dxa" w:w="2102"/>
            <w:vAlign w:val="top"/>
            <w:tcMar>
              <w:top w:w="60" w:type="dxa"/>
              <w:start w:w="90" w:type="dxa"/>
              <w:bottom w:w="60" w:type="dxa"/>
              <w:end w:w="90" w:type="dxa"/>
            </w:tcMar>
          </w:tcPr>
          <w:p>
            <w:pPr>
              <w:keepLines/>
              <w:spacing w:after="0"/>
            </w:pPr>
            <w:r/>
            <w:r>
              <w:rPr>
                <w:rFonts w:ascii="Times New Roman" w:hAnsi="Times New Roman"/>
                <w:sz w:val="17"/>
              </w:rPr>
              <w:t>Rufannahme</w:t>
            </w:r>
          </w:p>
        </w:tc>
        <w:tc>
          <w:tcPr>
            <w:tcW w:type="dxa" w:w="3545"/>
            <w:vAlign w:val="top"/>
            <w:tcMar>
              <w:top w:w="60" w:type="dxa"/>
              <w:start w:w="90" w:type="dxa"/>
              <w:bottom w:w="60" w:type="dxa"/>
              <w:end w:w="90" w:type="dxa"/>
            </w:tcMar>
          </w:tcPr>
          <w:p>
            <w:pPr>
              <w:keepLines/>
              <w:spacing w:after="0"/>
            </w:pPr>
            <w:r/>
            <w:r>
              <w:rPr>
                <w:rFonts w:ascii="Times New Roman" w:hAnsi="Times New Roman"/>
                <w:sz w:val="17"/>
              </w:rPr>
              <w:t>werktags 07:00 bis 18:00 Uhr, dokumentierter Ticketbeginn</w:t>
            </w:r>
          </w:p>
        </w:tc>
        <w:tc>
          <w:tcPr>
            <w:tcW w:type="dxa" w:w="3424"/>
            <w:vAlign w:val="top"/>
            <w:tcMar>
              <w:top w:w="60" w:type="dxa"/>
              <w:start w:w="90" w:type="dxa"/>
              <w:bottom w:w="60" w:type="dxa"/>
              <w:end w:w="90" w:type="dxa"/>
            </w:tcMar>
          </w:tcPr>
          <w:p>
            <w:pPr>
              <w:keepLines/>
              <w:spacing w:after="0"/>
            </w:pPr>
            <w:r/>
            <w:r>
              <w:rPr>
                <w:rFonts w:ascii="Times New Roman" w:hAnsi="Times New Roman"/>
                <w:sz w:val="17"/>
              </w:rPr>
              <w:t>bloße Erreichbarkeit genügt nicht ohne Messpunkt</w:t>
            </w:r>
          </w:p>
        </w:tc>
      </w:tr>
      <w:tr>
        <w:trPr>
          <w:cantSplit/>
        </w:trPr>
        <w:tc>
          <w:tcPr>
            <w:tcW w:type="dxa" w:w="2102"/>
            <w:vAlign w:val="top"/>
            <w:tcMar>
              <w:top w:w="60" w:type="dxa"/>
              <w:start w:w="90" w:type="dxa"/>
              <w:bottom w:w="60" w:type="dxa"/>
              <w:end w:w="90" w:type="dxa"/>
            </w:tcMar>
            <w:shd w:fill="F1F3F3"/>
          </w:tcPr>
          <w:p>
            <w:pPr>
              <w:keepLines/>
              <w:spacing w:after="0"/>
            </w:pPr>
            <w:r/>
            <w:r>
              <w:rPr>
                <w:rFonts w:ascii="Times New Roman" w:hAnsi="Times New Roman"/>
                <w:sz w:val="17"/>
              </w:rPr>
              <w:t>Vor-Ort-Reaktion</w:t>
            </w:r>
          </w:p>
        </w:tc>
        <w:tc>
          <w:tcPr>
            <w:tcW w:type="dxa" w:w="3545"/>
            <w:vAlign w:val="top"/>
            <w:tcMar>
              <w:top w:w="60" w:type="dxa"/>
              <w:start w:w="90" w:type="dxa"/>
              <w:bottom w:w="60" w:type="dxa"/>
              <w:end w:w="90" w:type="dxa"/>
            </w:tcMar>
            <w:shd w:fill="F1F3F3"/>
          </w:tcPr>
          <w:p>
            <w:pPr>
              <w:keepLines/>
              <w:spacing w:after="0"/>
            </w:pPr>
            <w:r/>
            <w:r>
              <w:rPr>
                <w:rFonts w:ascii="Times New Roman" w:hAnsi="Times New Roman"/>
                <w:sz w:val="17"/>
              </w:rPr>
              <w:t>verbindliche Reaktionsklasse je Dienststelle</w:t>
            </w:r>
          </w:p>
        </w:tc>
        <w:tc>
          <w:tcPr>
            <w:tcW w:type="dxa" w:w="3424"/>
            <w:vAlign w:val="top"/>
            <w:tcMar>
              <w:top w:w="60" w:type="dxa"/>
              <w:start w:w="90" w:type="dxa"/>
              <w:bottom w:w="60" w:type="dxa"/>
              <w:end w:w="90" w:type="dxa"/>
            </w:tcMar>
            <w:shd w:fill="F1F3F3"/>
          </w:tcPr>
          <w:p>
            <w:pPr>
              <w:keepLines/>
              <w:spacing w:after="0"/>
            </w:pPr>
            <w:r/>
            <w:r>
              <w:rPr>
                <w:rFonts w:ascii="Times New Roman" w:hAnsi="Times New Roman"/>
                <w:sz w:val="17"/>
              </w:rPr>
              <w:t>Zielwert und Garantie sind zu unterscheiden</w:t>
            </w:r>
          </w:p>
        </w:tc>
      </w:tr>
      <w:tr>
        <w:trPr>
          <w:cantSplit/>
        </w:trPr>
        <w:tc>
          <w:tcPr>
            <w:tcW w:type="dxa" w:w="2102"/>
            <w:vAlign w:val="top"/>
            <w:tcMar>
              <w:top w:w="60" w:type="dxa"/>
              <w:start w:w="90" w:type="dxa"/>
              <w:bottom w:w="60" w:type="dxa"/>
              <w:end w:w="90" w:type="dxa"/>
            </w:tcMar>
          </w:tcPr>
          <w:p>
            <w:pPr>
              <w:keepLines/>
              <w:spacing w:after="0"/>
            </w:pPr>
            <w:r/>
            <w:r>
              <w:rPr>
                <w:rFonts w:ascii="Times New Roman" w:hAnsi="Times New Roman"/>
                <w:sz w:val="17"/>
              </w:rPr>
              <w:t>Ersatzgerät</w:t>
            </w:r>
          </w:p>
        </w:tc>
        <w:tc>
          <w:tcPr>
            <w:tcW w:type="dxa" w:w="3545"/>
            <w:vAlign w:val="top"/>
            <w:tcMar>
              <w:top w:w="60" w:type="dxa"/>
              <w:start w:w="90" w:type="dxa"/>
              <w:bottom w:w="60" w:type="dxa"/>
              <w:end w:w="90" w:type="dxa"/>
            </w:tcMar>
          </w:tcPr>
          <w:p>
            <w:pPr>
              <w:keepLines/>
              <w:spacing w:after="0"/>
            </w:pPr>
            <w:r/>
            <w:r>
              <w:rPr>
                <w:rFonts w:ascii="Times New Roman" w:hAnsi="Times New Roman"/>
                <w:sz w:val="17"/>
              </w:rPr>
              <w:t>technisch gleichwertiges Gerät innerhalb zugesagter Frist</w:t>
            </w:r>
          </w:p>
        </w:tc>
        <w:tc>
          <w:tcPr>
            <w:tcW w:type="dxa" w:w="3424"/>
            <w:vAlign w:val="top"/>
            <w:tcMar>
              <w:top w:w="60" w:type="dxa"/>
              <w:start w:w="90" w:type="dxa"/>
              <w:bottom w:w="60" w:type="dxa"/>
              <w:end w:w="90" w:type="dxa"/>
            </w:tcMar>
          </w:tcPr>
          <w:p>
            <w:pPr>
              <w:keepLines/>
              <w:spacing w:after="0"/>
            </w:pPr>
            <w:r/>
            <w:r>
              <w:rPr>
                <w:rFonts w:ascii="Times New Roman" w:hAnsi="Times New Roman"/>
                <w:sz w:val="17"/>
              </w:rPr>
              <w:t>Lagerbestand oder belastbare Lieferkette muss aus Angebot folgen</w:t>
            </w:r>
          </w:p>
        </w:tc>
      </w:tr>
      <w:tr>
        <w:trPr>
          <w:cantSplit/>
        </w:trPr>
        <w:tc>
          <w:tcPr>
            <w:tcW w:type="dxa" w:w="2102"/>
            <w:vAlign w:val="top"/>
            <w:tcMar>
              <w:top w:w="60" w:type="dxa"/>
              <w:start w:w="90" w:type="dxa"/>
              <w:bottom w:w="60" w:type="dxa"/>
              <w:end w:w="90" w:type="dxa"/>
            </w:tcMar>
            <w:shd w:fill="F1F3F3"/>
          </w:tcPr>
          <w:p>
            <w:pPr>
              <w:keepLines/>
              <w:spacing w:after="0"/>
            </w:pPr>
            <w:r/>
            <w:r>
              <w:rPr>
                <w:rFonts w:ascii="Times New Roman" w:hAnsi="Times New Roman"/>
                <w:sz w:val="17"/>
              </w:rPr>
              <w:t>Flächenabdeckung</w:t>
            </w:r>
          </w:p>
        </w:tc>
        <w:tc>
          <w:tcPr>
            <w:tcW w:type="dxa" w:w="3545"/>
            <w:vAlign w:val="top"/>
            <w:tcMar>
              <w:top w:w="60" w:type="dxa"/>
              <w:start w:w="90" w:type="dxa"/>
              <w:bottom w:w="60" w:type="dxa"/>
              <w:end w:w="90" w:type="dxa"/>
            </w:tcMar>
            <w:shd w:fill="F1F3F3"/>
          </w:tcPr>
          <w:p>
            <w:pPr>
              <w:keepLines/>
              <w:spacing w:after="0"/>
            </w:pPr>
            <w:r/>
            <w:r>
              <w:rPr>
                <w:rFonts w:ascii="Times New Roman" w:hAnsi="Times New Roman"/>
                <w:sz w:val="17"/>
              </w:rPr>
              <w:t>alle 18 Dienststellen in Musterland</w:t>
            </w:r>
          </w:p>
        </w:tc>
        <w:tc>
          <w:tcPr>
            <w:tcW w:type="dxa" w:w="3424"/>
            <w:vAlign w:val="top"/>
            <w:tcMar>
              <w:top w:w="60" w:type="dxa"/>
              <w:start w:w="90" w:type="dxa"/>
              <w:bottom w:w="60" w:type="dxa"/>
              <w:end w:w="90" w:type="dxa"/>
            </w:tcMar>
            <w:shd w:fill="F1F3F3"/>
          </w:tcPr>
          <w:p>
            <w:pPr>
              <w:keepLines/>
              <w:spacing w:after="0"/>
            </w:pPr>
            <w:r/>
            <w:r>
              <w:rPr>
                <w:rFonts w:ascii="Times New Roman" w:hAnsi="Times New Roman"/>
                <w:sz w:val="17"/>
              </w:rPr>
              <w:t>regionale Einschränkungen mindern die Bewertung</w:t>
            </w:r>
          </w:p>
        </w:tc>
      </w:tr>
      <w:tr>
        <w:trPr>
          <w:cantSplit/>
        </w:trPr>
        <w:tc>
          <w:tcPr>
            <w:tcW w:type="dxa" w:w="2102"/>
            <w:vAlign w:val="top"/>
            <w:tcMar>
              <w:top w:w="60" w:type="dxa"/>
              <w:start w:w="90" w:type="dxa"/>
              <w:bottom w:w="60" w:type="dxa"/>
              <w:end w:w="90" w:type="dxa"/>
            </w:tcMar>
          </w:tcPr>
          <w:p>
            <w:pPr>
              <w:keepLines/>
              <w:spacing w:after="0"/>
            </w:pPr>
            <w:r/>
            <w:r>
              <w:rPr>
                <w:rFonts w:ascii="Times New Roman" w:hAnsi="Times New Roman"/>
                <w:sz w:val="17"/>
              </w:rPr>
              <w:t>Eskalation</w:t>
            </w:r>
          </w:p>
        </w:tc>
        <w:tc>
          <w:tcPr>
            <w:tcW w:type="dxa" w:w="3545"/>
            <w:vAlign w:val="top"/>
            <w:tcMar>
              <w:top w:w="60" w:type="dxa"/>
              <w:start w:w="90" w:type="dxa"/>
              <w:bottom w:w="60" w:type="dxa"/>
              <w:end w:w="90" w:type="dxa"/>
            </w:tcMar>
          </w:tcPr>
          <w:p>
            <w:pPr>
              <w:keepLines/>
              <w:spacing w:after="0"/>
            </w:pPr>
            <w:r/>
            <w:r>
              <w:rPr>
                <w:rFonts w:ascii="Times New Roman" w:hAnsi="Times New Roman"/>
                <w:sz w:val="17"/>
              </w:rPr>
              <w:t>benannte Stufen bis zum Serviceverantwortlichen</w:t>
            </w:r>
          </w:p>
        </w:tc>
        <w:tc>
          <w:tcPr>
            <w:tcW w:type="dxa" w:w="3424"/>
            <w:vAlign w:val="top"/>
            <w:tcMar>
              <w:top w:w="60" w:type="dxa"/>
              <w:start w:w="90" w:type="dxa"/>
              <w:bottom w:w="60" w:type="dxa"/>
              <w:end w:w="90" w:type="dxa"/>
            </w:tcMar>
          </w:tcPr>
          <w:p>
            <w:pPr>
              <w:keepLines/>
              <w:spacing w:after="0"/>
            </w:pPr>
            <w:r/>
            <w:r>
              <w:rPr>
                <w:rFonts w:ascii="Times New Roman" w:hAnsi="Times New Roman"/>
                <w:sz w:val="17"/>
              </w:rPr>
              <w:t>nachträgliche Namen dürfen keine fehlende Stufe ersetzen</w:t>
            </w:r>
          </w:p>
        </w:tc>
      </w:tr>
    </w:tbl>
    <w:p>
      <w:pPr>
        <w:spacing w:after="0" w:before="40"/>
      </w:pPr>
    </w:p>
    <w:p>
      <w:pPr>
        <w:pStyle w:val="Heading1"/>
        <w:keepNext/>
        <w:keepLines/>
      </w:pPr>
      <w:r>
        <w:t>3. Angebotsfundstellen</w:t>
      </w:r>
    </w:p>
    <w:tbl>
      <w:tblPr>
        <w:tblStyle w:val="TableGrid"/>
        <w:tblW w:type="dxa" w:w="9071"/>
        <w:jc w:val="left"/>
        <w:tblLayout w:type="fixed"/>
        <w:tblLook w:firstColumn="1" w:firstRow="1" w:lastColumn="0" w:lastRow="0" w:noHBand="0" w:noVBand="1" w:val="04A0"/>
      </w:tblPr>
      <w:tblGrid>
        <w:gridCol w:w="1540"/>
        <w:gridCol w:w="2430"/>
        <w:gridCol w:w="2573"/>
        <w:gridCol w:w="2528"/>
      </w:tblGrid>
      <w:tr>
        <w:trPr>
          <w:tblHeader w:val="true"/>
          <w:cantSplit/>
        </w:trPr>
        <w:tc>
          <w:tcPr>
            <w:tcW w:type="dxa" w:w="1540"/>
            <w:vAlign w:val="top"/>
            <w:tcMar>
              <w:top w:w="60" w:type="dxa"/>
              <w:start w:w="90" w:type="dxa"/>
              <w:bottom w:w="60" w:type="dxa"/>
              <w:end w:w="90" w:type="dxa"/>
            </w:tcMar>
            <w:shd w:fill="01696F"/>
          </w:tcPr>
          <w:p>
            <w:pPr>
              <w:keepLines/>
              <w:spacing w:after="0"/>
            </w:pPr>
            <w:r/>
            <w:r>
              <w:rPr>
                <w:rFonts w:ascii="Times New Roman" w:hAnsi="Times New Roman"/>
                <w:b/>
                <w:color w:val="FFFFFF"/>
                <w:sz w:val="17"/>
              </w:rPr>
              <w:t>Bieter</w:t>
            </w:r>
          </w:p>
        </w:tc>
        <w:tc>
          <w:tcPr>
            <w:tcW w:type="dxa" w:w="2430"/>
            <w:vAlign w:val="top"/>
            <w:tcMar>
              <w:top w:w="60" w:type="dxa"/>
              <w:start w:w="90" w:type="dxa"/>
              <w:bottom w:w="60" w:type="dxa"/>
              <w:end w:w="90" w:type="dxa"/>
            </w:tcMar>
            <w:shd w:fill="01696F"/>
          </w:tcPr>
          <w:p>
            <w:pPr>
              <w:keepLines/>
              <w:spacing w:after="0"/>
            </w:pPr>
            <w:r/>
            <w:r>
              <w:rPr>
                <w:rFonts w:ascii="Times New Roman" w:hAnsi="Times New Roman"/>
                <w:b/>
                <w:color w:val="FFFFFF"/>
                <w:sz w:val="17"/>
              </w:rPr>
              <w:t>Datei und Fundstelle</w:t>
            </w:r>
          </w:p>
        </w:tc>
        <w:tc>
          <w:tcPr>
            <w:tcW w:type="dxa" w:w="2573"/>
            <w:vAlign w:val="top"/>
            <w:tcMar>
              <w:top w:w="60" w:type="dxa"/>
              <w:start w:w="90" w:type="dxa"/>
              <w:bottom w:w="60" w:type="dxa"/>
              <w:end w:w="90" w:type="dxa"/>
            </w:tcMar>
            <w:shd w:fill="01696F"/>
          </w:tcPr>
          <w:p>
            <w:pPr>
              <w:keepLines/>
              <w:spacing w:after="0"/>
            </w:pPr>
            <w:r/>
            <w:r>
              <w:rPr>
                <w:rFonts w:ascii="Times New Roman" w:hAnsi="Times New Roman"/>
                <w:b/>
                <w:color w:val="FFFFFF"/>
                <w:sz w:val="17"/>
              </w:rPr>
              <w:t>festgestellte Zusage</w:t>
            </w:r>
          </w:p>
        </w:tc>
        <w:tc>
          <w:tcPr>
            <w:tcW w:type="dxa" w:w="2528"/>
            <w:vAlign w:val="top"/>
            <w:tcMar>
              <w:top w:w="60" w:type="dxa"/>
              <w:start w:w="90" w:type="dxa"/>
              <w:bottom w:w="60" w:type="dxa"/>
              <w:end w:w="90" w:type="dxa"/>
            </w:tcMar>
            <w:shd w:fill="01696F"/>
          </w:tcPr>
          <w:p>
            <w:pPr>
              <w:keepLines/>
              <w:spacing w:after="0"/>
            </w:pPr>
            <w:r/>
            <w:r>
              <w:rPr>
                <w:rFonts w:ascii="Times New Roman" w:hAnsi="Times New Roman"/>
                <w:b/>
                <w:color w:val="FFFFFF"/>
                <w:sz w:val="17"/>
              </w:rPr>
              <w:t>offene oder widersprüchliche Angabe</w:t>
            </w:r>
          </w:p>
        </w:tc>
      </w:tr>
      <w:tr>
        <w:trPr>
          <w:cantSplit/>
        </w:trPr>
        <w:tc>
          <w:tcPr>
            <w:tcW w:type="dxa" w:w="1540"/>
            <w:vAlign w:val="top"/>
            <w:tcMar>
              <w:top w:w="60" w:type="dxa"/>
              <w:start w:w="90" w:type="dxa"/>
              <w:bottom w:w="60" w:type="dxa"/>
              <w:end w:w="90" w:type="dxa"/>
            </w:tcMar>
          </w:tcPr>
          <w:p>
            <w:pPr>
              <w:keepLines/>
              <w:spacing w:after="0"/>
            </w:pPr>
            <w:r/>
            <w:r>
              <w:rPr>
                <w:rFonts w:ascii="Times New Roman" w:hAnsi="Times New Roman"/>
                <w:sz w:val="17"/>
              </w:rPr>
              <w:t>TechLine Systeme GmbH</w:t>
            </w:r>
          </w:p>
        </w:tc>
        <w:tc>
          <w:tcPr>
            <w:tcW w:type="dxa" w:w="2430"/>
            <w:vAlign w:val="top"/>
            <w:tcMar>
              <w:top w:w="60" w:type="dxa"/>
              <w:start w:w="90" w:type="dxa"/>
              <w:bottom w:w="60" w:type="dxa"/>
              <w:end w:w="90" w:type="dxa"/>
            </w:tcMar>
          </w:tcPr>
          <w:p>
            <w:pPr>
              <w:keepLines/>
              <w:spacing w:after="0"/>
            </w:pPr>
            <w:r/>
            <w:r>
              <w:rPr>
                <w:rFonts w:ascii="Times New Roman" w:hAnsi="Times New Roman"/>
                <w:sz w:val="17"/>
              </w:rPr>
              <w:t>TL_Servicekonzept.pdf, Seite 12, Ziffer 4.2</w:t>
            </w:r>
          </w:p>
        </w:tc>
        <w:tc>
          <w:tcPr>
            <w:tcW w:type="dxa" w:w="2573"/>
            <w:vAlign w:val="top"/>
            <w:tcMar>
              <w:top w:w="60" w:type="dxa"/>
              <w:start w:w="90" w:type="dxa"/>
              <w:bottom w:w="60" w:type="dxa"/>
              <w:end w:w="90" w:type="dxa"/>
            </w:tcMar>
          </w:tcPr>
          <w:p>
            <w:pPr>
              <w:keepLines/>
              <w:spacing w:after="0"/>
            </w:pPr>
            <w:r/>
            <w:r>
              <w:rPr>
                <w:rFonts w:ascii="Times New Roman" w:hAnsi="Times New Roman"/>
                <w:sz w:val="17"/>
              </w:rPr>
              <w:t>Ticketbeginn bei Portal- oder Telefonerfassung; Reaktion binnen vier Stunden</w:t>
            </w:r>
          </w:p>
        </w:tc>
        <w:tc>
          <w:tcPr>
            <w:tcW w:type="dxa" w:w="2528"/>
            <w:vAlign w:val="top"/>
            <w:tcMar>
              <w:top w:w="60" w:type="dxa"/>
              <w:start w:w="90" w:type="dxa"/>
              <w:bottom w:w="60" w:type="dxa"/>
              <w:end w:w="90" w:type="dxa"/>
            </w:tcMar>
          </w:tcPr>
          <w:p>
            <w:pPr>
              <w:keepLines/>
              <w:spacing w:after="0"/>
            </w:pPr>
            <w:r/>
            <w:r>
              <w:rPr>
                <w:rFonts w:ascii="Times New Roman" w:hAnsi="Times New Roman"/>
                <w:sz w:val="17"/>
              </w:rPr>
              <w:t>Ersatzgerät für Außenstelle Inselhof nur „regelmäßig am Folgetag“</w:t>
            </w:r>
          </w:p>
        </w:tc>
      </w:tr>
      <w:tr>
        <w:trPr>
          <w:cantSplit/>
        </w:trPr>
        <w:tc>
          <w:tcPr>
            <w:tcW w:type="dxa" w:w="1540"/>
            <w:vAlign w:val="top"/>
            <w:tcMar>
              <w:top w:w="60" w:type="dxa"/>
              <w:start w:w="90" w:type="dxa"/>
              <w:bottom w:w="60" w:type="dxa"/>
              <w:end w:w="90" w:type="dxa"/>
            </w:tcMar>
            <w:shd w:fill="F1F3F3"/>
          </w:tcPr>
          <w:p>
            <w:pPr>
              <w:keepLines/>
              <w:spacing w:after="0"/>
            </w:pPr>
            <w:r/>
            <w:r>
              <w:rPr>
                <w:rFonts w:ascii="Times New Roman" w:hAnsi="Times New Roman"/>
                <w:sz w:val="17"/>
              </w:rPr>
              <w:t>NordDevice GmbH</w:t>
            </w:r>
          </w:p>
        </w:tc>
        <w:tc>
          <w:tcPr>
            <w:tcW w:type="dxa" w:w="2430"/>
            <w:vAlign w:val="top"/>
            <w:tcMar>
              <w:top w:w="60" w:type="dxa"/>
              <w:start w:w="90" w:type="dxa"/>
              <w:bottom w:w="60" w:type="dxa"/>
              <w:end w:w="90" w:type="dxa"/>
            </w:tcMar>
            <w:shd w:fill="F1F3F3"/>
          </w:tcPr>
          <w:p>
            <w:pPr>
              <w:keepLines/>
              <w:spacing w:after="0"/>
            </w:pPr>
            <w:r/>
            <w:r>
              <w:rPr>
                <w:rFonts w:ascii="Times New Roman" w:hAnsi="Times New Roman"/>
                <w:sz w:val="17"/>
              </w:rPr>
              <w:t>ND_Betriebshandbuch.pdf, Seiten 8 und 19</w:t>
            </w:r>
          </w:p>
        </w:tc>
        <w:tc>
          <w:tcPr>
            <w:tcW w:type="dxa" w:w="2573"/>
            <w:vAlign w:val="top"/>
            <w:tcMar>
              <w:top w:w="60" w:type="dxa"/>
              <w:start w:w="90" w:type="dxa"/>
              <w:bottom w:w="60" w:type="dxa"/>
              <w:end w:w="90" w:type="dxa"/>
            </w:tcMar>
            <w:shd w:fill="F1F3F3"/>
          </w:tcPr>
          <w:p>
            <w:pPr>
              <w:keepLines/>
              <w:spacing w:after="0"/>
            </w:pPr>
            <w:r/>
            <w:r>
              <w:rPr>
                <w:rFonts w:ascii="Times New Roman" w:hAnsi="Times New Roman"/>
                <w:sz w:val="17"/>
              </w:rPr>
              <w:t>zwei Stunden im Kerngebiet, vier Stunden übriges Land</w:t>
            </w:r>
          </w:p>
        </w:tc>
        <w:tc>
          <w:tcPr>
            <w:tcW w:type="dxa" w:w="2528"/>
            <w:vAlign w:val="top"/>
            <w:tcMar>
              <w:top w:w="60" w:type="dxa"/>
              <w:start w:w="90" w:type="dxa"/>
              <w:bottom w:w="60" w:type="dxa"/>
              <w:end w:w="90" w:type="dxa"/>
            </w:tcMar>
            <w:shd w:fill="F1F3F3"/>
          </w:tcPr>
          <w:p>
            <w:pPr>
              <w:keepLines/>
              <w:spacing w:after="0"/>
            </w:pPr>
            <w:r/>
            <w:r>
              <w:rPr>
                <w:rFonts w:ascii="Times New Roman" w:hAnsi="Times New Roman"/>
                <w:sz w:val="17"/>
              </w:rPr>
              <w:t>Anlage 7 nennt für drei Landkreise einen Partner „nach Verfügbarkeit“</w:t>
            </w:r>
          </w:p>
        </w:tc>
      </w:tr>
      <w:tr>
        <w:trPr>
          <w:cantSplit/>
        </w:trPr>
        <w:tc>
          <w:tcPr>
            <w:tcW w:type="dxa" w:w="1540"/>
            <w:vAlign w:val="top"/>
            <w:tcMar>
              <w:top w:w="60" w:type="dxa"/>
              <w:start w:w="90" w:type="dxa"/>
              <w:bottom w:w="60" w:type="dxa"/>
              <w:end w:w="90" w:type="dxa"/>
            </w:tcMar>
          </w:tcPr>
          <w:p>
            <w:pPr>
              <w:keepLines/>
              <w:spacing w:after="0"/>
            </w:pPr>
            <w:r/>
            <w:r>
              <w:rPr>
                <w:rFonts w:ascii="Times New Roman" w:hAnsi="Times New Roman"/>
                <w:sz w:val="17"/>
              </w:rPr>
              <w:t>ByteWerk AG</w:t>
            </w:r>
          </w:p>
        </w:tc>
        <w:tc>
          <w:tcPr>
            <w:tcW w:type="dxa" w:w="2430"/>
            <w:vAlign w:val="top"/>
            <w:tcMar>
              <w:top w:w="60" w:type="dxa"/>
              <w:start w:w="90" w:type="dxa"/>
              <w:bottom w:w="60" w:type="dxa"/>
              <w:end w:w="90" w:type="dxa"/>
            </w:tcMar>
          </w:tcPr>
          <w:p>
            <w:pPr>
              <w:keepLines/>
              <w:spacing w:after="0"/>
            </w:pPr>
            <w:r/>
            <w:r>
              <w:rPr>
                <w:rFonts w:ascii="Times New Roman" w:hAnsi="Times New Roman"/>
                <w:sz w:val="17"/>
              </w:rPr>
              <w:t>BW_Service.pdf, Seite 6</w:t>
            </w:r>
          </w:p>
        </w:tc>
        <w:tc>
          <w:tcPr>
            <w:tcW w:type="dxa" w:w="2573"/>
            <w:vAlign w:val="top"/>
            <w:tcMar>
              <w:top w:w="60" w:type="dxa"/>
              <w:start w:w="90" w:type="dxa"/>
              <w:bottom w:w="60" w:type="dxa"/>
              <w:end w:w="90" w:type="dxa"/>
            </w:tcMar>
          </w:tcPr>
          <w:p>
            <w:pPr>
              <w:keepLines/>
              <w:spacing w:after="0"/>
            </w:pPr>
            <w:r/>
            <w:r>
              <w:rPr>
                <w:rFonts w:ascii="Times New Roman" w:hAnsi="Times New Roman"/>
                <w:sz w:val="17"/>
              </w:rPr>
              <w:t>acht Stunden landesweit; Ersatzpool 35 Geräte</w:t>
            </w:r>
          </w:p>
        </w:tc>
        <w:tc>
          <w:tcPr>
            <w:tcW w:type="dxa" w:w="2528"/>
            <w:vAlign w:val="top"/>
            <w:tcMar>
              <w:top w:w="60" w:type="dxa"/>
              <w:start w:w="90" w:type="dxa"/>
              <w:bottom w:w="60" w:type="dxa"/>
              <w:end w:w="90" w:type="dxa"/>
            </w:tcMar>
          </w:tcPr>
          <w:p>
            <w:pPr>
              <w:keepLines/>
              <w:spacing w:after="0"/>
            </w:pPr>
            <w:r/>
            <w:r>
              <w:rPr>
                <w:rFonts w:ascii="Times New Roman" w:hAnsi="Times New Roman"/>
                <w:sz w:val="17"/>
              </w:rPr>
              <w:t>Eskalationskontakt erst in nicht unterschriebener Anlage 11</w:t>
            </w:r>
          </w:p>
        </w:tc>
      </w:tr>
    </w:tbl>
    <w:p>
      <w:pPr>
        <w:spacing w:after="0" w:before="40"/>
      </w:pPr>
    </w:p>
    <w:p>
      <w:pPr>
        <w:pStyle w:val="Heading1"/>
        <w:keepNext/>
        <w:keepLines/>
      </w:pPr>
      <w:r>
        <w:t>4. Kontrollfälle</w:t>
      </w:r>
    </w:p>
    <w:p>
      <w:pPr>
        <w:keepNext/>
        <w:keepLines/>
      </w:pPr>
      <w:r>
        <w:t>Die vier Kontrollfälle lesen die angebotenen Prozessketten einheitlich; echte Tickets wurden nicht ausgelöst.</w:t>
      </w:r>
    </w:p>
    <w:tbl>
      <w:tblPr>
        <w:tblStyle w:val="TableGrid"/>
        <w:tblW w:type="dxa" w:w="9070"/>
        <w:jc w:val="left"/>
        <w:tblLayout w:type="fixed"/>
        <w:tblLook w:firstColumn="1" w:firstRow="1" w:lastColumn="0" w:lastRow="0" w:noHBand="0" w:noVBand="1" w:val="04A0"/>
      </w:tblPr>
      <w:tblGrid>
        <w:gridCol w:w="743"/>
        <w:gridCol w:w="888"/>
        <w:gridCol w:w="745"/>
        <w:gridCol w:w="1275"/>
        <w:gridCol w:w="1729"/>
        <w:gridCol w:w="1918"/>
        <w:gridCol w:w="1772"/>
      </w:tblGrid>
      <w:tr>
        <w:trPr>
          <w:tblHeader w:val="true"/>
          <w:cantSplit/>
        </w:trPr>
        <w:tc>
          <w:tcPr>
            <w:tcW w:type="dxa" w:w="743"/>
            <w:vAlign w:val="top"/>
            <w:tcMar>
              <w:top w:w="60" w:type="dxa"/>
              <w:start w:w="90" w:type="dxa"/>
              <w:bottom w:w="60" w:type="dxa"/>
              <w:end w:w="90" w:type="dxa"/>
            </w:tcMar>
            <w:shd w:fill="01696F"/>
          </w:tcPr>
          <w:p>
            <w:pPr>
              <w:keepLines/>
              <w:spacing w:after="0"/>
            </w:pPr>
            <w:r/>
            <w:r>
              <w:rPr>
                <w:rFonts w:ascii="Times New Roman" w:hAnsi="Times New Roman"/>
                <w:b/>
                <w:color w:val="FFFFFF"/>
                <w:sz w:val="17"/>
              </w:rPr>
              <w:t>Fall</w:t>
            </w:r>
          </w:p>
        </w:tc>
        <w:tc>
          <w:tcPr>
            <w:tcW w:type="dxa" w:w="888"/>
            <w:vAlign w:val="top"/>
            <w:tcMar>
              <w:top w:w="60" w:type="dxa"/>
              <w:start w:w="90" w:type="dxa"/>
              <w:bottom w:w="60" w:type="dxa"/>
              <w:end w:w="90" w:type="dxa"/>
            </w:tcMar>
            <w:shd w:fill="01696F"/>
          </w:tcPr>
          <w:p>
            <w:pPr>
              <w:keepLines/>
              <w:spacing w:after="0"/>
            </w:pPr>
            <w:r/>
            <w:r>
              <w:rPr>
                <w:rFonts w:ascii="Times New Roman" w:hAnsi="Times New Roman"/>
                <w:b/>
                <w:color w:val="FFFFFF"/>
                <w:sz w:val="17"/>
              </w:rPr>
              <w:t>Dienststelle</w:t>
            </w:r>
          </w:p>
        </w:tc>
        <w:tc>
          <w:tcPr>
            <w:tcW w:type="dxa" w:w="745"/>
            <w:vAlign w:val="top"/>
            <w:tcMar>
              <w:top w:w="60" w:type="dxa"/>
              <w:start w:w="90" w:type="dxa"/>
              <w:bottom w:w="60" w:type="dxa"/>
              <w:end w:w="90" w:type="dxa"/>
            </w:tcMar>
            <w:shd w:fill="01696F"/>
          </w:tcPr>
          <w:p>
            <w:pPr>
              <w:keepLines/>
              <w:spacing w:after="0"/>
            </w:pPr>
            <w:r/>
            <w:r>
              <w:rPr>
                <w:rFonts w:ascii="Times New Roman" w:hAnsi="Times New Roman"/>
                <w:b/>
                <w:color w:val="FFFFFF"/>
                <w:sz w:val="17"/>
              </w:rPr>
              <w:t>Eingang</w:t>
            </w:r>
          </w:p>
        </w:tc>
        <w:tc>
          <w:tcPr>
            <w:tcW w:type="dxa" w:w="1275"/>
            <w:vAlign w:val="top"/>
            <w:tcMar>
              <w:top w:w="60" w:type="dxa"/>
              <w:start w:w="90" w:type="dxa"/>
              <w:bottom w:w="60" w:type="dxa"/>
              <w:end w:w="90" w:type="dxa"/>
            </w:tcMar>
            <w:shd w:fill="01696F"/>
          </w:tcPr>
          <w:p>
            <w:pPr>
              <w:keepLines/>
              <w:spacing w:after="0"/>
            </w:pPr>
            <w:r/>
            <w:r>
              <w:rPr>
                <w:rFonts w:ascii="Times New Roman" w:hAnsi="Times New Roman"/>
                <w:b/>
                <w:color w:val="FFFFFF"/>
                <w:sz w:val="17"/>
              </w:rPr>
              <w:t>nach Angebotsinhalt maßgeblicher Start</w:t>
            </w:r>
          </w:p>
        </w:tc>
        <w:tc>
          <w:tcPr>
            <w:tcW w:type="dxa" w:w="1729"/>
            <w:vAlign w:val="top"/>
            <w:tcMar>
              <w:top w:w="60" w:type="dxa"/>
              <w:start w:w="90" w:type="dxa"/>
              <w:bottom w:w="60" w:type="dxa"/>
              <w:end w:w="90" w:type="dxa"/>
            </w:tcMar>
            <w:shd w:fill="01696F"/>
          </w:tcPr>
          <w:p>
            <w:pPr>
              <w:keepLines/>
              <w:spacing w:after="0"/>
            </w:pPr>
            <w:r/>
            <w:r>
              <w:rPr>
                <w:rFonts w:ascii="Times New Roman" w:hAnsi="Times New Roman"/>
                <w:b/>
                <w:color w:val="FFFFFF"/>
                <w:sz w:val="17"/>
              </w:rPr>
              <w:t>TechLine</w:t>
            </w:r>
          </w:p>
        </w:tc>
        <w:tc>
          <w:tcPr>
            <w:tcW w:type="dxa" w:w="1918"/>
            <w:vAlign w:val="top"/>
            <w:tcMar>
              <w:top w:w="60" w:type="dxa"/>
              <w:start w:w="90" w:type="dxa"/>
              <w:bottom w:w="60" w:type="dxa"/>
              <w:end w:w="90" w:type="dxa"/>
            </w:tcMar>
            <w:shd w:fill="01696F"/>
          </w:tcPr>
          <w:p>
            <w:pPr>
              <w:keepLines/>
              <w:spacing w:after="0"/>
            </w:pPr>
            <w:r/>
            <w:r>
              <w:rPr>
                <w:rFonts w:ascii="Times New Roman" w:hAnsi="Times New Roman"/>
                <w:b/>
                <w:color w:val="FFFFFF"/>
                <w:sz w:val="17"/>
              </w:rPr>
              <w:t>NordDevice</w:t>
            </w:r>
          </w:p>
        </w:tc>
        <w:tc>
          <w:tcPr>
            <w:tcW w:type="dxa" w:w="1772"/>
            <w:vAlign w:val="top"/>
            <w:tcMar>
              <w:top w:w="60" w:type="dxa"/>
              <w:start w:w="90" w:type="dxa"/>
              <w:bottom w:w="60" w:type="dxa"/>
              <w:end w:w="90" w:type="dxa"/>
            </w:tcMar>
            <w:shd w:fill="01696F"/>
          </w:tcPr>
          <w:p>
            <w:pPr>
              <w:keepLines/>
              <w:spacing w:after="0"/>
            </w:pPr>
            <w:r/>
            <w:r>
              <w:rPr>
                <w:rFonts w:ascii="Times New Roman" w:hAnsi="Times New Roman"/>
                <w:b/>
                <w:color w:val="FFFFFF"/>
                <w:sz w:val="17"/>
              </w:rPr>
              <w:t>ByteWerk</w:t>
            </w:r>
          </w:p>
        </w:tc>
      </w:tr>
      <w:tr>
        <w:trPr>
          <w:cantSplit/>
        </w:trPr>
        <w:tc>
          <w:tcPr>
            <w:tcW w:type="dxa" w:w="743"/>
            <w:vAlign w:val="top"/>
            <w:tcMar>
              <w:top w:w="60" w:type="dxa"/>
              <w:start w:w="90" w:type="dxa"/>
              <w:bottom w:w="60" w:type="dxa"/>
              <w:end w:w="90" w:type="dxa"/>
            </w:tcMar>
          </w:tcPr>
          <w:p>
            <w:pPr>
              <w:keepLines/>
              <w:spacing w:after="0"/>
            </w:pPr>
            <w:r/>
            <w:r>
              <w:rPr>
                <w:rFonts w:ascii="Times New Roman" w:hAnsi="Times New Roman"/>
                <w:sz w:val="17"/>
              </w:rPr>
              <w:t>T-01</w:t>
            </w:r>
          </w:p>
        </w:tc>
        <w:tc>
          <w:tcPr>
            <w:tcW w:type="dxa" w:w="888"/>
            <w:vAlign w:val="top"/>
            <w:tcMar>
              <w:top w:w="60" w:type="dxa"/>
              <w:start w:w="90" w:type="dxa"/>
              <w:bottom w:w="60" w:type="dxa"/>
              <w:end w:w="90" w:type="dxa"/>
            </w:tcMar>
          </w:tcPr>
          <w:p>
            <w:pPr>
              <w:keepLines/>
              <w:spacing w:after="0"/>
            </w:pPr>
            <w:r/>
            <w:r>
              <w:rPr>
                <w:rFonts w:ascii="Times New Roman" w:hAnsi="Times New Roman"/>
                <w:sz w:val="17"/>
              </w:rPr>
              <w:t>Zentrale Musterhausen</w:t>
            </w:r>
          </w:p>
        </w:tc>
        <w:tc>
          <w:tcPr>
            <w:tcW w:type="dxa" w:w="745"/>
            <w:vAlign w:val="top"/>
            <w:tcMar>
              <w:top w:w="60" w:type="dxa"/>
              <w:start w:w="90" w:type="dxa"/>
              <w:bottom w:w="60" w:type="dxa"/>
              <w:end w:w="90" w:type="dxa"/>
            </w:tcMar>
          </w:tcPr>
          <w:p>
            <w:pPr>
              <w:keepLines/>
              <w:spacing w:after="0"/>
            </w:pPr>
            <w:r/>
            <w:r>
              <w:rPr>
                <w:rFonts w:ascii="Times New Roman" w:hAnsi="Times New Roman"/>
                <w:sz w:val="17"/>
              </w:rPr>
              <w:t>Dienstag 08:17 Uhr</w:t>
            </w:r>
          </w:p>
        </w:tc>
        <w:tc>
          <w:tcPr>
            <w:tcW w:type="dxa" w:w="1275"/>
            <w:vAlign w:val="top"/>
            <w:tcMar>
              <w:top w:w="60" w:type="dxa"/>
              <w:start w:w="90" w:type="dxa"/>
              <w:bottom w:w="60" w:type="dxa"/>
              <w:end w:w="90" w:type="dxa"/>
            </w:tcMar>
          </w:tcPr>
          <w:p>
            <w:pPr>
              <w:keepLines/>
              <w:spacing w:after="0"/>
            </w:pPr>
            <w:r/>
            <w:r>
              <w:rPr>
                <w:rFonts w:ascii="Times New Roman" w:hAnsi="Times New Roman"/>
                <w:sz w:val="17"/>
              </w:rPr>
              <w:t>Ticketnummer im Serviceportal</w:t>
            </w:r>
          </w:p>
        </w:tc>
        <w:tc>
          <w:tcPr>
            <w:tcW w:type="dxa" w:w="1729"/>
            <w:vAlign w:val="top"/>
            <w:tcMar>
              <w:top w:w="60" w:type="dxa"/>
              <w:start w:w="90" w:type="dxa"/>
              <w:bottom w:w="60" w:type="dxa"/>
              <w:end w:w="90" w:type="dxa"/>
            </w:tcMar>
          </w:tcPr>
          <w:p>
            <w:pPr>
              <w:keepLines/>
              <w:spacing w:after="0"/>
            </w:pPr>
            <w:r/>
            <w:r>
              <w:rPr>
                <w:rFonts w:ascii="Times New Roman" w:hAnsi="Times New Roman"/>
                <w:sz w:val="17"/>
              </w:rPr>
              <w:t>Techniker bis 12:17 Uhr; Ersatzgerät am selben Tag</w:t>
            </w:r>
          </w:p>
        </w:tc>
        <w:tc>
          <w:tcPr>
            <w:tcW w:type="dxa" w:w="1918"/>
            <w:vAlign w:val="top"/>
            <w:tcMar>
              <w:top w:w="60" w:type="dxa"/>
              <w:start w:w="90" w:type="dxa"/>
              <w:bottom w:w="60" w:type="dxa"/>
              <w:end w:w="90" w:type="dxa"/>
            </w:tcMar>
          </w:tcPr>
          <w:p>
            <w:pPr>
              <w:keepLines/>
              <w:spacing w:after="0"/>
            </w:pPr>
            <w:r/>
            <w:r>
              <w:rPr>
                <w:rFonts w:ascii="Times New Roman" w:hAnsi="Times New Roman"/>
                <w:sz w:val="17"/>
              </w:rPr>
              <w:t>Techniker bis 10:17 Uhr</w:t>
            </w:r>
          </w:p>
        </w:tc>
        <w:tc>
          <w:tcPr>
            <w:tcW w:type="dxa" w:w="1772"/>
            <w:vAlign w:val="top"/>
            <w:tcMar>
              <w:top w:w="60" w:type="dxa"/>
              <w:start w:w="90" w:type="dxa"/>
              <w:bottom w:w="60" w:type="dxa"/>
              <w:end w:w="90" w:type="dxa"/>
            </w:tcMar>
          </w:tcPr>
          <w:p>
            <w:pPr>
              <w:keepLines/>
              <w:spacing w:after="0"/>
            </w:pPr>
            <w:r/>
            <w:r>
              <w:rPr>
                <w:rFonts w:ascii="Times New Roman" w:hAnsi="Times New Roman"/>
                <w:sz w:val="17"/>
              </w:rPr>
              <w:t>Techniker bis 16:17 Uhr</w:t>
            </w:r>
          </w:p>
        </w:tc>
      </w:tr>
      <w:tr>
        <w:trPr>
          <w:cantSplit/>
        </w:trPr>
        <w:tc>
          <w:tcPr>
            <w:tcW w:type="dxa" w:w="743"/>
            <w:vAlign w:val="top"/>
            <w:tcMar>
              <w:top w:w="60" w:type="dxa"/>
              <w:start w:w="90" w:type="dxa"/>
              <w:bottom w:w="60" w:type="dxa"/>
              <w:end w:w="90" w:type="dxa"/>
            </w:tcMar>
            <w:shd w:fill="F1F3F3"/>
          </w:tcPr>
          <w:p>
            <w:pPr>
              <w:keepLines/>
              <w:spacing w:after="0"/>
            </w:pPr>
            <w:r/>
            <w:r>
              <w:rPr>
                <w:rFonts w:ascii="Times New Roman" w:hAnsi="Times New Roman"/>
                <w:sz w:val="17"/>
              </w:rPr>
              <w:t>T-02</w:t>
            </w:r>
          </w:p>
        </w:tc>
        <w:tc>
          <w:tcPr>
            <w:tcW w:type="dxa" w:w="888"/>
            <w:vAlign w:val="top"/>
            <w:tcMar>
              <w:top w:w="60" w:type="dxa"/>
              <w:start w:w="90" w:type="dxa"/>
              <w:bottom w:w="60" w:type="dxa"/>
              <w:end w:w="90" w:type="dxa"/>
            </w:tcMar>
            <w:shd w:fill="F1F3F3"/>
          </w:tcPr>
          <w:p>
            <w:pPr>
              <w:keepLines/>
              <w:spacing w:after="0"/>
            </w:pPr>
            <w:r/>
            <w:r>
              <w:rPr>
                <w:rFonts w:ascii="Times New Roman" w:hAnsi="Times New Roman"/>
                <w:sz w:val="17"/>
              </w:rPr>
              <w:t>Außenstelle Inselhof</w:t>
            </w:r>
          </w:p>
        </w:tc>
        <w:tc>
          <w:tcPr>
            <w:tcW w:type="dxa" w:w="745"/>
            <w:vAlign w:val="top"/>
            <w:tcMar>
              <w:top w:w="60" w:type="dxa"/>
              <w:start w:w="90" w:type="dxa"/>
              <w:bottom w:w="60" w:type="dxa"/>
              <w:end w:w="90" w:type="dxa"/>
            </w:tcMar>
            <w:shd w:fill="F1F3F3"/>
          </w:tcPr>
          <w:p>
            <w:pPr>
              <w:keepLines/>
              <w:spacing w:after="0"/>
            </w:pPr>
            <w:r/>
            <w:r>
              <w:rPr>
                <w:rFonts w:ascii="Times New Roman" w:hAnsi="Times New Roman"/>
                <w:sz w:val="17"/>
              </w:rPr>
              <w:t>Freitag 14:42 Uhr</w:t>
            </w:r>
          </w:p>
        </w:tc>
        <w:tc>
          <w:tcPr>
            <w:tcW w:type="dxa" w:w="1275"/>
            <w:vAlign w:val="top"/>
            <w:tcMar>
              <w:top w:w="60" w:type="dxa"/>
              <w:start w:w="90" w:type="dxa"/>
              <w:bottom w:w="60" w:type="dxa"/>
              <w:end w:w="90" w:type="dxa"/>
            </w:tcMar>
            <w:shd w:fill="F1F3F3"/>
          </w:tcPr>
          <w:p>
            <w:pPr>
              <w:keepLines/>
              <w:spacing w:after="0"/>
            </w:pPr>
            <w:r/>
            <w:r>
              <w:rPr>
                <w:rFonts w:ascii="Times New Roman" w:hAnsi="Times New Roman"/>
                <w:sz w:val="17"/>
              </w:rPr>
              <w:t>bestätigter Telefonkontakt</w:t>
            </w:r>
          </w:p>
        </w:tc>
        <w:tc>
          <w:tcPr>
            <w:tcW w:type="dxa" w:w="1729"/>
            <w:vAlign w:val="top"/>
            <w:tcMar>
              <w:top w:w="60" w:type="dxa"/>
              <w:start w:w="90" w:type="dxa"/>
              <w:bottom w:w="60" w:type="dxa"/>
              <w:end w:w="90" w:type="dxa"/>
            </w:tcMar>
            <w:shd w:fill="F1F3F3"/>
          </w:tcPr>
          <w:p>
            <w:pPr>
              <w:keepLines/>
              <w:spacing w:after="0"/>
            </w:pPr>
            <w:r/>
            <w:r>
              <w:rPr>
                <w:rFonts w:ascii="Times New Roman" w:hAnsi="Times New Roman"/>
                <w:sz w:val="17"/>
              </w:rPr>
              <w:t>Reaktion bis 18:42 Uhr; Ersatzgerät nicht kalendertaggenau</w:t>
            </w:r>
          </w:p>
        </w:tc>
        <w:tc>
          <w:tcPr>
            <w:tcW w:type="dxa" w:w="1918"/>
            <w:vAlign w:val="top"/>
            <w:tcMar>
              <w:top w:w="60" w:type="dxa"/>
              <w:start w:w="90" w:type="dxa"/>
              <w:bottom w:w="60" w:type="dxa"/>
              <w:end w:w="90" w:type="dxa"/>
            </w:tcMar>
            <w:shd w:fill="F1F3F3"/>
          </w:tcPr>
          <w:p>
            <w:pPr>
              <w:keepLines/>
              <w:spacing w:after="0"/>
            </w:pPr>
            <w:r/>
            <w:r>
              <w:rPr>
                <w:rFonts w:ascii="Times New Roman" w:hAnsi="Times New Roman"/>
                <w:sz w:val="17"/>
              </w:rPr>
              <w:t>Partnerreaktion bis 18:42 Uhr, Verfügbarkeit nicht garantiert</w:t>
            </w:r>
          </w:p>
        </w:tc>
        <w:tc>
          <w:tcPr>
            <w:tcW w:type="dxa" w:w="1772"/>
            <w:vAlign w:val="top"/>
            <w:tcMar>
              <w:top w:w="60" w:type="dxa"/>
              <w:start w:w="90" w:type="dxa"/>
              <w:bottom w:w="60" w:type="dxa"/>
              <w:end w:w="90" w:type="dxa"/>
            </w:tcMar>
            <w:shd w:fill="F1F3F3"/>
          </w:tcPr>
          <w:p>
            <w:pPr>
              <w:keepLines/>
              <w:spacing w:after="0"/>
            </w:pPr>
            <w:r/>
            <w:r>
              <w:rPr>
                <w:rFonts w:ascii="Times New Roman" w:hAnsi="Times New Roman"/>
                <w:sz w:val="17"/>
              </w:rPr>
              <w:t>Reaktion bis 22:42 Uhr</w:t>
            </w:r>
          </w:p>
        </w:tc>
      </w:tr>
      <w:tr>
        <w:trPr>
          <w:cantSplit/>
        </w:trPr>
        <w:tc>
          <w:tcPr>
            <w:tcW w:type="dxa" w:w="743"/>
            <w:vAlign w:val="top"/>
            <w:tcMar>
              <w:top w:w="60" w:type="dxa"/>
              <w:start w:w="90" w:type="dxa"/>
              <w:bottom w:w="60" w:type="dxa"/>
              <w:end w:w="90" w:type="dxa"/>
            </w:tcMar>
          </w:tcPr>
          <w:p>
            <w:pPr>
              <w:keepLines/>
              <w:spacing w:after="0"/>
            </w:pPr>
            <w:r/>
            <w:r>
              <w:rPr>
                <w:rFonts w:ascii="Times New Roman" w:hAnsi="Times New Roman"/>
                <w:sz w:val="17"/>
              </w:rPr>
              <w:t>T-03</w:t>
            </w:r>
          </w:p>
        </w:tc>
        <w:tc>
          <w:tcPr>
            <w:tcW w:type="dxa" w:w="888"/>
            <w:vAlign w:val="top"/>
            <w:tcMar>
              <w:top w:w="60" w:type="dxa"/>
              <w:start w:w="90" w:type="dxa"/>
              <w:bottom w:w="60" w:type="dxa"/>
              <w:end w:w="90" w:type="dxa"/>
            </w:tcMar>
          </w:tcPr>
          <w:p>
            <w:pPr>
              <w:keepLines/>
              <w:spacing w:after="0"/>
            </w:pPr>
            <w:r/>
            <w:r>
              <w:rPr>
                <w:rFonts w:ascii="Times New Roman" w:hAnsi="Times New Roman"/>
                <w:sz w:val="17"/>
              </w:rPr>
              <w:t>Bürgerzentrum Waldkreis</w:t>
            </w:r>
          </w:p>
        </w:tc>
        <w:tc>
          <w:tcPr>
            <w:tcW w:type="dxa" w:w="745"/>
            <w:vAlign w:val="top"/>
            <w:tcMar>
              <w:top w:w="60" w:type="dxa"/>
              <w:start w:w="90" w:type="dxa"/>
              <w:bottom w:w="60" w:type="dxa"/>
              <w:end w:w="90" w:type="dxa"/>
            </w:tcMar>
          </w:tcPr>
          <w:p>
            <w:pPr>
              <w:keepLines/>
              <w:spacing w:after="0"/>
            </w:pPr>
            <w:r/>
            <w:r>
              <w:rPr>
                <w:rFonts w:ascii="Times New Roman" w:hAnsi="Times New Roman"/>
                <w:sz w:val="17"/>
              </w:rPr>
              <w:t>Montag 17:54 Uhr</w:t>
            </w:r>
          </w:p>
        </w:tc>
        <w:tc>
          <w:tcPr>
            <w:tcW w:type="dxa" w:w="1275"/>
            <w:vAlign w:val="top"/>
            <w:tcMar>
              <w:top w:w="60" w:type="dxa"/>
              <w:start w:w="90" w:type="dxa"/>
              <w:bottom w:w="60" w:type="dxa"/>
              <w:end w:w="90" w:type="dxa"/>
            </w:tcMar>
          </w:tcPr>
          <w:p>
            <w:pPr>
              <w:keepLines/>
              <w:spacing w:after="0"/>
            </w:pPr>
            <w:r/>
            <w:r>
              <w:rPr>
                <w:rFonts w:ascii="Times New Roman" w:hAnsi="Times New Roman"/>
                <w:sz w:val="17"/>
              </w:rPr>
              <w:t>Erfassung vor Ende Servicefenster</w:t>
            </w:r>
          </w:p>
        </w:tc>
        <w:tc>
          <w:tcPr>
            <w:tcW w:type="dxa" w:w="1729"/>
            <w:vAlign w:val="top"/>
            <w:tcMar>
              <w:top w:w="60" w:type="dxa"/>
              <w:start w:w="90" w:type="dxa"/>
              <w:bottom w:w="60" w:type="dxa"/>
              <w:end w:w="90" w:type="dxa"/>
            </w:tcMar>
          </w:tcPr>
          <w:p>
            <w:pPr>
              <w:keepLines/>
              <w:spacing w:after="0"/>
            </w:pPr>
            <w:r/>
            <w:r>
              <w:rPr>
                <w:rFonts w:ascii="Times New Roman" w:hAnsi="Times New Roman"/>
                <w:sz w:val="17"/>
              </w:rPr>
              <w:t>Reaktion bis 21:54 Uhr</w:t>
            </w:r>
          </w:p>
        </w:tc>
        <w:tc>
          <w:tcPr>
            <w:tcW w:type="dxa" w:w="1918"/>
            <w:vAlign w:val="top"/>
            <w:tcMar>
              <w:top w:w="60" w:type="dxa"/>
              <w:start w:w="90" w:type="dxa"/>
              <w:bottom w:w="60" w:type="dxa"/>
              <w:end w:w="90" w:type="dxa"/>
            </w:tcMar>
          </w:tcPr>
          <w:p>
            <w:pPr>
              <w:keepLines/>
              <w:spacing w:after="0"/>
            </w:pPr>
            <w:r/>
            <w:r>
              <w:rPr>
                <w:rFonts w:ascii="Times New Roman" w:hAnsi="Times New Roman"/>
                <w:sz w:val="17"/>
              </w:rPr>
              <w:t>Partnerkette mit unklarem Übergabepunkt</w:t>
            </w:r>
          </w:p>
        </w:tc>
        <w:tc>
          <w:tcPr>
            <w:tcW w:type="dxa" w:w="1772"/>
            <w:vAlign w:val="top"/>
            <w:tcMar>
              <w:top w:w="60" w:type="dxa"/>
              <w:start w:w="90" w:type="dxa"/>
              <w:bottom w:w="60" w:type="dxa"/>
              <w:end w:w="90" w:type="dxa"/>
            </w:tcMar>
          </w:tcPr>
          <w:p>
            <w:pPr>
              <w:keepLines/>
              <w:spacing w:after="0"/>
            </w:pPr>
            <w:r/>
            <w:r>
              <w:rPr>
                <w:rFonts w:ascii="Times New Roman" w:hAnsi="Times New Roman"/>
                <w:sz w:val="17"/>
              </w:rPr>
              <w:t>Reaktion bis Dienstag 09:54 Uhr nach angebotener Servicezeit</w:t>
            </w:r>
          </w:p>
        </w:tc>
      </w:tr>
      <w:tr>
        <w:trPr>
          <w:cantSplit/>
        </w:trPr>
        <w:tc>
          <w:tcPr>
            <w:tcW w:type="dxa" w:w="743"/>
            <w:vAlign w:val="top"/>
            <w:tcMar>
              <w:top w:w="60" w:type="dxa"/>
              <w:start w:w="90" w:type="dxa"/>
              <w:bottom w:w="60" w:type="dxa"/>
              <w:end w:w="90" w:type="dxa"/>
            </w:tcMar>
            <w:shd w:fill="F1F3F3"/>
          </w:tcPr>
          <w:p>
            <w:pPr>
              <w:keepLines/>
              <w:spacing w:after="0"/>
            </w:pPr>
            <w:r/>
            <w:r>
              <w:rPr>
                <w:rFonts w:ascii="Times New Roman" w:hAnsi="Times New Roman"/>
                <w:sz w:val="17"/>
              </w:rPr>
              <w:t>T-04</w:t>
            </w:r>
          </w:p>
        </w:tc>
        <w:tc>
          <w:tcPr>
            <w:tcW w:type="dxa" w:w="888"/>
            <w:vAlign w:val="top"/>
            <w:tcMar>
              <w:top w:w="60" w:type="dxa"/>
              <w:start w:w="90" w:type="dxa"/>
              <w:bottom w:w="60" w:type="dxa"/>
              <w:end w:w="90" w:type="dxa"/>
            </w:tcMar>
            <w:shd w:fill="F1F3F3"/>
          </w:tcPr>
          <w:p>
            <w:pPr>
              <w:keepLines/>
              <w:spacing w:after="0"/>
            </w:pPr>
            <w:r/>
            <w:r>
              <w:rPr>
                <w:rFonts w:ascii="Times New Roman" w:hAnsi="Times New Roman"/>
                <w:sz w:val="17"/>
              </w:rPr>
              <w:t>Serienfehler 40 Geräte</w:t>
            </w:r>
          </w:p>
        </w:tc>
        <w:tc>
          <w:tcPr>
            <w:tcW w:type="dxa" w:w="745"/>
            <w:vAlign w:val="top"/>
            <w:tcMar>
              <w:top w:w="60" w:type="dxa"/>
              <w:start w:w="90" w:type="dxa"/>
              <w:bottom w:w="60" w:type="dxa"/>
              <w:end w:w="90" w:type="dxa"/>
            </w:tcMar>
            <w:shd w:fill="F1F3F3"/>
          </w:tcPr>
          <w:p>
            <w:pPr>
              <w:keepLines/>
              <w:spacing w:after="0"/>
            </w:pPr>
            <w:r/>
            <w:r>
              <w:rPr>
                <w:rFonts w:ascii="Times New Roman" w:hAnsi="Times New Roman"/>
                <w:sz w:val="17"/>
              </w:rPr>
              <w:t>Mittwoch 09:05 Uhr</w:t>
            </w:r>
          </w:p>
        </w:tc>
        <w:tc>
          <w:tcPr>
            <w:tcW w:type="dxa" w:w="1275"/>
            <w:vAlign w:val="top"/>
            <w:tcMar>
              <w:top w:w="60" w:type="dxa"/>
              <w:start w:w="90" w:type="dxa"/>
              <w:bottom w:w="60" w:type="dxa"/>
              <w:end w:w="90" w:type="dxa"/>
            </w:tcMar>
            <w:shd w:fill="F1F3F3"/>
          </w:tcPr>
          <w:p>
            <w:pPr>
              <w:keepLines/>
              <w:spacing w:after="0"/>
            </w:pPr>
            <w:r/>
            <w:r>
              <w:rPr>
                <w:rFonts w:ascii="Times New Roman" w:hAnsi="Times New Roman"/>
                <w:sz w:val="17"/>
              </w:rPr>
              <w:t>Major-Incident-Eröffnung</w:t>
            </w:r>
          </w:p>
        </w:tc>
        <w:tc>
          <w:tcPr>
            <w:tcW w:type="dxa" w:w="1729"/>
            <w:vAlign w:val="top"/>
            <w:tcMar>
              <w:top w:w="60" w:type="dxa"/>
              <w:start w:w="90" w:type="dxa"/>
              <w:bottom w:w="60" w:type="dxa"/>
              <w:end w:w="90" w:type="dxa"/>
            </w:tcMar>
            <w:shd w:fill="F1F3F3"/>
          </w:tcPr>
          <w:p>
            <w:pPr>
              <w:keepLines/>
              <w:spacing w:after="0"/>
            </w:pPr>
            <w:r/>
            <w:r>
              <w:rPr>
                <w:rFonts w:ascii="Times New Roman" w:hAnsi="Times New Roman"/>
                <w:sz w:val="17"/>
              </w:rPr>
              <w:t>Eskalation nach 30 Minuten, Pool 50 Geräte</w:t>
            </w:r>
          </w:p>
        </w:tc>
        <w:tc>
          <w:tcPr>
            <w:tcW w:type="dxa" w:w="1918"/>
            <w:vAlign w:val="top"/>
            <w:tcMar>
              <w:top w:w="60" w:type="dxa"/>
              <w:start w:w="90" w:type="dxa"/>
              <w:bottom w:w="60" w:type="dxa"/>
              <w:end w:w="90" w:type="dxa"/>
            </w:tcMar>
            <w:shd w:fill="F1F3F3"/>
          </w:tcPr>
          <w:p>
            <w:pPr>
              <w:keepLines/>
              <w:spacing w:after="0"/>
            </w:pPr>
            <w:r/>
            <w:r>
              <w:rPr>
                <w:rFonts w:ascii="Times New Roman" w:hAnsi="Times New Roman"/>
                <w:sz w:val="17"/>
              </w:rPr>
              <w:t>Eskalation nach 15 Minuten, Poolangabe 80 Geräte ohne Standortliste</w:t>
            </w:r>
          </w:p>
        </w:tc>
        <w:tc>
          <w:tcPr>
            <w:tcW w:type="dxa" w:w="1772"/>
            <w:vAlign w:val="top"/>
            <w:tcMar>
              <w:top w:w="60" w:type="dxa"/>
              <w:start w:w="90" w:type="dxa"/>
              <w:bottom w:w="60" w:type="dxa"/>
              <w:end w:w="90" w:type="dxa"/>
            </w:tcMar>
            <w:shd w:fill="F1F3F3"/>
          </w:tcPr>
          <w:p>
            <w:pPr>
              <w:keepLines/>
              <w:spacing w:after="0"/>
            </w:pPr>
            <w:r/>
            <w:r>
              <w:rPr>
                <w:rFonts w:ascii="Times New Roman" w:hAnsi="Times New Roman"/>
                <w:sz w:val="17"/>
              </w:rPr>
              <w:t>Eskalation nach einer Stunde, Pool 35 Geräte</w:t>
            </w:r>
          </w:p>
        </w:tc>
      </w:tr>
    </w:tbl>
    <w:p>
      <w:pPr>
        <w:spacing w:after="0" w:before="40"/>
      </w:pPr>
    </w:p>
    <w:p>
      <w:pPr>
        <w:pStyle w:val="Heading1"/>
        <w:keepNext/>
        <w:keepLines/>
      </w:pPr>
      <w:r>
        <w:t>5. Abweichungen zwischen Erst- und Neuwertung</w:t>
      </w:r>
    </w:p>
    <w:tbl>
      <w:tblPr>
        <w:tblStyle w:val="TableGrid"/>
        <w:tblW w:type="dxa" w:w="9071"/>
        <w:jc w:val="left"/>
        <w:tblLayout w:type="fixed"/>
        <w:tblLook w:firstColumn="1" w:firstRow="1" w:lastColumn="0" w:lastRow="0" w:noHBand="0" w:noVBand="1" w:val="04A0"/>
      </w:tblPr>
      <w:tblGrid>
        <w:gridCol w:w="2042"/>
        <w:gridCol w:w="2189"/>
        <w:gridCol w:w="2551"/>
        <w:gridCol w:w="2289"/>
      </w:tblGrid>
      <w:tr>
        <w:trPr>
          <w:tblHeader w:val="true"/>
          <w:cantSplit/>
        </w:trPr>
        <w:tc>
          <w:tcPr>
            <w:tcW w:type="dxa" w:w="2042"/>
            <w:vAlign w:val="top"/>
            <w:tcMar>
              <w:top w:w="60" w:type="dxa"/>
              <w:start w:w="90" w:type="dxa"/>
              <w:bottom w:w="60" w:type="dxa"/>
              <w:end w:w="90" w:type="dxa"/>
            </w:tcMar>
            <w:shd w:fill="01696F"/>
          </w:tcPr>
          <w:p>
            <w:pPr>
              <w:keepLines/>
              <w:spacing w:after="0"/>
            </w:pPr>
            <w:r/>
            <w:r>
              <w:rPr>
                <w:rFonts w:ascii="Times New Roman" w:hAnsi="Times New Roman"/>
                <w:b/>
                <w:color w:val="FFFFFF"/>
                <w:sz w:val="17"/>
              </w:rPr>
              <w:t>Bewertungsaspekt</w:t>
            </w:r>
          </w:p>
        </w:tc>
        <w:tc>
          <w:tcPr>
            <w:tcW w:type="dxa" w:w="2189"/>
            <w:vAlign w:val="top"/>
            <w:tcMar>
              <w:top w:w="60" w:type="dxa"/>
              <w:start w:w="90" w:type="dxa"/>
              <w:bottom w:w="60" w:type="dxa"/>
              <w:end w:w="90" w:type="dxa"/>
            </w:tcMar>
            <w:shd w:fill="01696F"/>
          </w:tcPr>
          <w:p>
            <w:pPr>
              <w:keepLines/>
              <w:spacing w:after="0"/>
            </w:pPr>
            <w:r/>
            <w:r>
              <w:rPr>
                <w:rFonts w:ascii="Times New Roman" w:hAnsi="Times New Roman"/>
                <w:b/>
                <w:color w:val="FFFFFF"/>
                <w:sz w:val="17"/>
              </w:rPr>
              <w:t>Erstwertung</w:t>
            </w:r>
          </w:p>
        </w:tc>
        <w:tc>
          <w:tcPr>
            <w:tcW w:type="dxa" w:w="2551"/>
            <w:vAlign w:val="top"/>
            <w:tcMar>
              <w:top w:w="60" w:type="dxa"/>
              <w:start w:w="90" w:type="dxa"/>
              <w:bottom w:w="60" w:type="dxa"/>
              <w:end w:w="90" w:type="dxa"/>
            </w:tcMar>
            <w:shd w:fill="01696F"/>
          </w:tcPr>
          <w:p>
            <w:pPr>
              <w:keepLines/>
              <w:spacing w:after="0"/>
            </w:pPr>
            <w:r/>
            <w:r>
              <w:rPr>
                <w:rFonts w:ascii="Times New Roman" w:hAnsi="Times New Roman"/>
                <w:b/>
                <w:color w:val="FFFFFF"/>
                <w:sz w:val="17"/>
              </w:rPr>
              <w:t>Befund Neuwertung</w:t>
            </w:r>
          </w:p>
        </w:tc>
        <w:tc>
          <w:tcPr>
            <w:tcW w:type="dxa" w:w="2289"/>
            <w:vAlign w:val="top"/>
            <w:tcMar>
              <w:top w:w="60" w:type="dxa"/>
              <w:start w:w="90" w:type="dxa"/>
              <w:bottom w:w="60" w:type="dxa"/>
              <w:end w:w="90" w:type="dxa"/>
            </w:tcMar>
            <w:shd w:fill="01696F"/>
          </w:tcPr>
          <w:p>
            <w:pPr>
              <w:keepLines/>
              <w:spacing w:after="0"/>
            </w:pPr>
            <w:r/>
            <w:r>
              <w:rPr>
                <w:rFonts w:ascii="Times New Roman" w:hAnsi="Times New Roman"/>
                <w:b/>
                <w:color w:val="FFFFFF"/>
                <w:sz w:val="17"/>
              </w:rPr>
              <w:t>Folgerung</w:t>
            </w:r>
          </w:p>
        </w:tc>
      </w:tr>
      <w:tr>
        <w:trPr>
          <w:cantSplit/>
        </w:trPr>
        <w:tc>
          <w:tcPr>
            <w:tcW w:type="dxa" w:w="2042"/>
            <w:vAlign w:val="top"/>
            <w:tcMar>
              <w:top w:w="60" w:type="dxa"/>
              <w:start w:w="90" w:type="dxa"/>
              <w:bottom w:w="60" w:type="dxa"/>
              <w:end w:w="90" w:type="dxa"/>
            </w:tcMar>
          </w:tcPr>
          <w:p>
            <w:pPr>
              <w:keepLines/>
              <w:spacing w:after="0"/>
            </w:pPr>
            <w:r/>
            <w:r>
              <w:rPr>
                <w:rFonts w:ascii="Times New Roman" w:hAnsi="Times New Roman"/>
                <w:sz w:val="17"/>
              </w:rPr>
              <w:t>NordDevice Flächenabdeckung</w:t>
            </w:r>
          </w:p>
        </w:tc>
        <w:tc>
          <w:tcPr>
            <w:tcW w:type="dxa" w:w="2189"/>
            <w:vAlign w:val="top"/>
            <w:tcMar>
              <w:top w:w="60" w:type="dxa"/>
              <w:start w:w="90" w:type="dxa"/>
              <w:bottom w:w="60" w:type="dxa"/>
              <w:end w:w="90" w:type="dxa"/>
            </w:tcMar>
          </w:tcPr>
          <w:p>
            <w:pPr>
              <w:keepLines/>
              <w:spacing w:after="0"/>
            </w:pPr>
            <w:r/>
            <w:r>
              <w:rPr>
                <w:rFonts w:ascii="Times New Roman" w:hAnsi="Times New Roman"/>
                <w:sz w:val="17"/>
              </w:rPr>
              <w:t>volle Punktzahl</w:t>
            </w:r>
          </w:p>
        </w:tc>
        <w:tc>
          <w:tcPr>
            <w:tcW w:type="dxa" w:w="2551"/>
            <w:vAlign w:val="top"/>
            <w:tcMar>
              <w:top w:w="60" w:type="dxa"/>
              <w:start w:w="90" w:type="dxa"/>
              <w:bottom w:w="60" w:type="dxa"/>
              <w:end w:w="90" w:type="dxa"/>
            </w:tcMar>
          </w:tcPr>
          <w:p>
            <w:pPr>
              <w:keepLines/>
              <w:spacing w:after="0"/>
            </w:pPr>
            <w:r/>
            <w:r>
              <w:rPr>
                <w:rFonts w:ascii="Times New Roman" w:hAnsi="Times New Roman"/>
                <w:sz w:val="17"/>
              </w:rPr>
              <w:t>Partner in drei Landkreisen unverbindlich</w:t>
            </w:r>
          </w:p>
        </w:tc>
        <w:tc>
          <w:tcPr>
            <w:tcW w:type="dxa" w:w="2289"/>
            <w:vAlign w:val="top"/>
            <w:tcMar>
              <w:top w:w="60" w:type="dxa"/>
              <w:start w:w="90" w:type="dxa"/>
              <w:bottom w:w="60" w:type="dxa"/>
              <w:end w:w="90" w:type="dxa"/>
            </w:tcMar>
          </w:tcPr>
          <w:p>
            <w:pPr>
              <w:keepLines/>
              <w:spacing w:after="0"/>
            </w:pPr>
            <w:r/>
            <w:r>
              <w:rPr>
                <w:rFonts w:ascii="Times New Roman" w:hAnsi="Times New Roman"/>
                <w:sz w:val="17"/>
              </w:rPr>
              <w:t>Punktedeckel nach bekannt gegebenem Anker</w:t>
            </w:r>
          </w:p>
        </w:tc>
      </w:tr>
      <w:tr>
        <w:trPr>
          <w:cantSplit/>
        </w:trPr>
        <w:tc>
          <w:tcPr>
            <w:tcW w:type="dxa" w:w="2042"/>
            <w:vAlign w:val="top"/>
            <w:tcMar>
              <w:top w:w="60" w:type="dxa"/>
              <w:start w:w="90" w:type="dxa"/>
              <w:bottom w:w="60" w:type="dxa"/>
              <w:end w:w="90" w:type="dxa"/>
            </w:tcMar>
            <w:shd w:fill="F1F3F3"/>
          </w:tcPr>
          <w:p>
            <w:pPr>
              <w:keepLines/>
              <w:spacing w:after="0"/>
            </w:pPr>
            <w:r/>
            <w:r>
              <w:rPr>
                <w:rFonts w:ascii="Times New Roman" w:hAnsi="Times New Roman"/>
                <w:sz w:val="17"/>
              </w:rPr>
              <w:t>TechLine Inselhof</w:t>
            </w:r>
          </w:p>
        </w:tc>
        <w:tc>
          <w:tcPr>
            <w:tcW w:type="dxa" w:w="2189"/>
            <w:vAlign w:val="top"/>
            <w:tcMar>
              <w:top w:w="60" w:type="dxa"/>
              <w:start w:w="90" w:type="dxa"/>
              <w:bottom w:w="60" w:type="dxa"/>
              <w:end w:w="90" w:type="dxa"/>
            </w:tcMar>
            <w:shd w:fill="F1F3F3"/>
          </w:tcPr>
          <w:p>
            <w:pPr>
              <w:keepLines/>
              <w:spacing w:after="0"/>
            </w:pPr>
            <w:r/>
            <w:r>
              <w:rPr>
                <w:rFonts w:ascii="Times New Roman" w:hAnsi="Times New Roman"/>
                <w:sz w:val="17"/>
              </w:rPr>
              <w:t>keine Punkte für Ersatzgerät</w:t>
            </w:r>
          </w:p>
        </w:tc>
        <w:tc>
          <w:tcPr>
            <w:tcW w:type="dxa" w:w="2551"/>
            <w:vAlign w:val="top"/>
            <w:tcMar>
              <w:top w:w="60" w:type="dxa"/>
              <w:start w:w="90" w:type="dxa"/>
              <w:bottom w:w="60" w:type="dxa"/>
              <w:end w:w="90" w:type="dxa"/>
            </w:tcMar>
            <w:shd w:fill="F1F3F3"/>
          </w:tcPr>
          <w:p>
            <w:pPr>
              <w:keepLines/>
              <w:spacing w:after="0"/>
            </w:pPr>
            <w:r/>
            <w:r>
              <w:rPr>
                <w:rFonts w:ascii="Times New Roman" w:hAnsi="Times New Roman"/>
                <w:sz w:val="17"/>
              </w:rPr>
              <w:t>Ersatzzusage vorhanden, Frist aber unverbindlich</w:t>
            </w:r>
          </w:p>
        </w:tc>
        <w:tc>
          <w:tcPr>
            <w:tcW w:type="dxa" w:w="2289"/>
            <w:vAlign w:val="top"/>
            <w:tcMar>
              <w:top w:w="60" w:type="dxa"/>
              <w:start w:w="90" w:type="dxa"/>
              <w:bottom w:w="60" w:type="dxa"/>
              <w:end w:w="90" w:type="dxa"/>
            </w:tcMar>
            <w:shd w:fill="F1F3F3"/>
          </w:tcPr>
          <w:p>
            <w:pPr>
              <w:keepLines/>
              <w:spacing w:after="0"/>
            </w:pPr>
            <w:r/>
            <w:r>
              <w:rPr>
                <w:rFonts w:ascii="Times New Roman" w:hAnsi="Times New Roman"/>
                <w:sz w:val="17"/>
              </w:rPr>
              <w:t>Teilpunkte statt Nullwertung</w:t>
            </w:r>
          </w:p>
        </w:tc>
      </w:tr>
      <w:tr>
        <w:trPr>
          <w:cantSplit/>
        </w:trPr>
        <w:tc>
          <w:tcPr>
            <w:tcW w:type="dxa" w:w="2042"/>
            <w:vAlign w:val="top"/>
            <w:tcMar>
              <w:top w:w="60" w:type="dxa"/>
              <w:start w:w="90" w:type="dxa"/>
              <w:bottom w:w="60" w:type="dxa"/>
              <w:end w:w="90" w:type="dxa"/>
            </w:tcMar>
          </w:tcPr>
          <w:p>
            <w:pPr>
              <w:keepLines/>
              <w:spacing w:after="0"/>
            </w:pPr>
            <w:r/>
            <w:r>
              <w:rPr>
                <w:rFonts w:ascii="Times New Roman" w:hAnsi="Times New Roman"/>
                <w:sz w:val="17"/>
              </w:rPr>
              <w:t>ByteWerk Eskalation</w:t>
            </w:r>
          </w:p>
        </w:tc>
        <w:tc>
          <w:tcPr>
            <w:tcW w:type="dxa" w:w="2189"/>
            <w:vAlign w:val="top"/>
            <w:tcMar>
              <w:top w:w="60" w:type="dxa"/>
              <w:start w:w="90" w:type="dxa"/>
              <w:bottom w:w="60" w:type="dxa"/>
              <w:end w:w="90" w:type="dxa"/>
            </w:tcMar>
          </w:tcPr>
          <w:p>
            <w:pPr>
              <w:keepLines/>
              <w:spacing w:after="0"/>
            </w:pPr>
            <w:r/>
            <w:r>
              <w:rPr>
                <w:rFonts w:ascii="Times New Roman" w:hAnsi="Times New Roman"/>
                <w:sz w:val="17"/>
              </w:rPr>
              <w:t>Anlage 11 vollständig berücksichtigt</w:t>
            </w:r>
          </w:p>
        </w:tc>
        <w:tc>
          <w:tcPr>
            <w:tcW w:type="dxa" w:w="2551"/>
            <w:vAlign w:val="top"/>
            <w:tcMar>
              <w:top w:w="60" w:type="dxa"/>
              <w:start w:w="90" w:type="dxa"/>
              <w:bottom w:w="60" w:type="dxa"/>
              <w:end w:w="90" w:type="dxa"/>
            </w:tcMar>
          </w:tcPr>
          <w:p>
            <w:pPr>
              <w:keepLines/>
              <w:spacing w:after="0"/>
            </w:pPr>
            <w:r/>
            <w:r>
              <w:rPr>
                <w:rFonts w:ascii="Times New Roman" w:hAnsi="Times New Roman"/>
                <w:sz w:val="17"/>
              </w:rPr>
              <w:t>Anlage 11 ohne Signatur; Hauptangebot nennt zwei Stufen</w:t>
            </w:r>
          </w:p>
        </w:tc>
        <w:tc>
          <w:tcPr>
            <w:tcW w:type="dxa" w:w="2289"/>
            <w:vAlign w:val="top"/>
            <w:tcMar>
              <w:top w:w="60" w:type="dxa"/>
              <w:start w:w="90" w:type="dxa"/>
              <w:bottom w:w="60" w:type="dxa"/>
              <w:end w:w="90" w:type="dxa"/>
            </w:tcMar>
          </w:tcPr>
          <w:p>
            <w:pPr>
              <w:keepLines/>
              <w:spacing w:after="0"/>
            </w:pPr>
            <w:r/>
            <w:r>
              <w:rPr>
                <w:rFonts w:ascii="Times New Roman" w:hAnsi="Times New Roman"/>
                <w:sz w:val="17"/>
              </w:rPr>
              <w:t>nur formwirksamen Angebotsinhalt werten</w:t>
            </w:r>
          </w:p>
        </w:tc>
      </w:tr>
      <w:tr>
        <w:trPr>
          <w:cantSplit/>
        </w:trPr>
        <w:tc>
          <w:tcPr>
            <w:tcW w:type="dxa" w:w="2042"/>
            <w:vAlign w:val="top"/>
            <w:tcMar>
              <w:top w:w="60" w:type="dxa"/>
              <w:start w:w="90" w:type="dxa"/>
              <w:bottom w:w="60" w:type="dxa"/>
              <w:end w:w="90" w:type="dxa"/>
            </w:tcMar>
            <w:shd w:fill="F1F3F3"/>
          </w:tcPr>
          <w:p>
            <w:pPr>
              <w:keepLines/>
              <w:spacing w:after="0"/>
            </w:pPr>
            <w:r/>
            <w:r>
              <w:rPr>
                <w:rFonts w:ascii="Times New Roman" w:hAnsi="Times New Roman"/>
                <w:sz w:val="17"/>
              </w:rPr>
              <w:t>Ticketbeginn</w:t>
            </w:r>
          </w:p>
        </w:tc>
        <w:tc>
          <w:tcPr>
            <w:tcW w:type="dxa" w:w="2189"/>
            <w:vAlign w:val="top"/>
            <w:tcMar>
              <w:top w:w="60" w:type="dxa"/>
              <w:start w:w="90" w:type="dxa"/>
              <w:bottom w:w="60" w:type="dxa"/>
              <w:end w:w="90" w:type="dxa"/>
            </w:tcMar>
            <w:shd w:fill="F1F3F3"/>
          </w:tcPr>
          <w:p>
            <w:pPr>
              <w:keepLines/>
              <w:spacing w:after="0"/>
            </w:pPr>
            <w:r/>
            <w:r>
              <w:rPr>
                <w:rFonts w:ascii="Times New Roman" w:hAnsi="Times New Roman"/>
                <w:sz w:val="17"/>
              </w:rPr>
              <w:t>je Bieter unterschiedlich ausgelegt</w:t>
            </w:r>
          </w:p>
        </w:tc>
        <w:tc>
          <w:tcPr>
            <w:tcW w:type="dxa" w:w="2551"/>
            <w:vAlign w:val="top"/>
            <w:tcMar>
              <w:top w:w="60" w:type="dxa"/>
              <w:start w:w="90" w:type="dxa"/>
              <w:bottom w:w="60" w:type="dxa"/>
              <w:end w:w="90" w:type="dxa"/>
            </w:tcMar>
            <w:shd w:fill="F1F3F3"/>
          </w:tcPr>
          <w:p>
            <w:pPr>
              <w:keepLines/>
              <w:spacing w:after="0"/>
            </w:pPr>
            <w:r/>
            <w:r>
              <w:rPr>
                <w:rFonts w:ascii="Times New Roman" w:hAnsi="Times New Roman"/>
                <w:sz w:val="17"/>
              </w:rPr>
              <w:t>einheitlich erster systemseitig protokollierter Eingang</w:t>
            </w:r>
          </w:p>
        </w:tc>
        <w:tc>
          <w:tcPr>
            <w:tcW w:type="dxa" w:w="2289"/>
            <w:vAlign w:val="top"/>
            <w:tcMar>
              <w:top w:w="60" w:type="dxa"/>
              <w:start w:w="90" w:type="dxa"/>
              <w:bottom w:w="60" w:type="dxa"/>
              <w:end w:w="90" w:type="dxa"/>
            </w:tcMar>
            <w:shd w:fill="F1F3F3"/>
          </w:tcPr>
          <w:p>
            <w:pPr>
              <w:keepLines/>
              <w:spacing w:after="0"/>
            </w:pPr>
            <w:r/>
            <w:r>
              <w:rPr>
                <w:rFonts w:ascii="Times New Roman" w:hAnsi="Times New Roman"/>
                <w:sz w:val="17"/>
              </w:rPr>
              <w:t>gleiche Vergleichsbasis</w:t>
            </w:r>
          </w:p>
        </w:tc>
      </w:tr>
    </w:tbl>
    <w:p>
      <w:pPr>
        <w:spacing w:after="0" w:before="40"/>
      </w:pPr>
    </w:p>
    <w:p>
      <w:pPr>
        <w:pStyle w:val="Heading1"/>
        <w:keepNext/>
        <w:keepLines/>
      </w:pPr>
      <w:r>
        <w:t>6. Nachrechnung</w:t>
      </w:r>
    </w:p>
    <w:tbl>
      <w:tblPr>
        <w:tblStyle w:val="TableGrid"/>
        <w:tblW w:type="dxa" w:w="9069"/>
        <w:jc w:val="left"/>
        <w:tblLayout w:type="fixed"/>
        <w:tblLook w:firstColumn="1" w:firstRow="1" w:lastColumn="0" w:lastRow="0" w:noHBand="0" w:noVBand="1" w:val="04A0"/>
      </w:tblPr>
      <w:tblGrid>
        <w:gridCol w:w="1659"/>
        <w:gridCol w:w="1482"/>
        <w:gridCol w:w="1482"/>
        <w:gridCol w:w="1482"/>
        <w:gridCol w:w="1482"/>
        <w:gridCol w:w="1482"/>
      </w:tblGrid>
      <w:tr>
        <w:trPr>
          <w:tblHeader w:val="true"/>
          <w:cantSplit/>
        </w:trPr>
        <w:tc>
          <w:tcPr>
            <w:tcW w:type="dxa" w:w="1659"/>
            <w:vAlign w:val="top"/>
            <w:tcMar>
              <w:top w:w="60" w:type="dxa"/>
              <w:start w:w="90" w:type="dxa"/>
              <w:bottom w:w="60" w:type="dxa"/>
              <w:end w:w="90" w:type="dxa"/>
            </w:tcMar>
            <w:shd w:fill="01696F"/>
          </w:tcPr>
          <w:p>
            <w:pPr>
              <w:keepLines/>
              <w:spacing w:after="0"/>
            </w:pPr>
            <w:r/>
            <w:r>
              <w:rPr>
                <w:rFonts w:ascii="Times New Roman" w:hAnsi="Times New Roman"/>
                <w:b/>
                <w:color w:val="FFFFFF"/>
                <w:sz w:val="17"/>
              </w:rPr>
              <w:t>Bieter</w:t>
            </w:r>
          </w:p>
        </w:tc>
        <w:tc>
          <w:tcPr>
            <w:tcW w:type="dxa" w:w="1482"/>
            <w:vAlign w:val="top"/>
            <w:tcMar>
              <w:top w:w="60" w:type="dxa"/>
              <w:start w:w="90" w:type="dxa"/>
              <w:bottom w:w="60" w:type="dxa"/>
              <w:end w:w="90" w:type="dxa"/>
            </w:tcMar>
            <w:shd w:fill="01696F"/>
          </w:tcPr>
          <w:p>
            <w:pPr>
              <w:keepLines/>
              <w:spacing w:after="0"/>
            </w:pPr>
            <w:r/>
            <w:r>
              <w:rPr>
                <w:rFonts w:ascii="Times New Roman" w:hAnsi="Times New Roman"/>
                <w:b/>
                <w:color w:val="FFFFFF"/>
                <w:sz w:val="17"/>
              </w:rPr>
              <w:t>Preis</w:t>
            </w:r>
          </w:p>
        </w:tc>
        <w:tc>
          <w:tcPr>
            <w:tcW w:type="dxa" w:w="1482"/>
            <w:vAlign w:val="top"/>
            <w:tcMar>
              <w:top w:w="60" w:type="dxa"/>
              <w:start w:w="90" w:type="dxa"/>
              <w:bottom w:w="60" w:type="dxa"/>
              <w:end w:w="90" w:type="dxa"/>
            </w:tcMar>
            <w:shd w:fill="01696F"/>
          </w:tcPr>
          <w:p>
            <w:pPr>
              <w:keepLines/>
              <w:spacing w:after="0"/>
            </w:pPr>
            <w:r/>
            <w:r>
              <w:rPr>
                <w:rFonts w:ascii="Times New Roman" w:hAnsi="Times New Roman"/>
                <w:b/>
                <w:color w:val="FFFFFF"/>
                <w:sz w:val="17"/>
              </w:rPr>
              <w:t>Servicequalität</w:t>
            </w:r>
          </w:p>
        </w:tc>
        <w:tc>
          <w:tcPr>
            <w:tcW w:type="dxa" w:w="1482"/>
            <w:vAlign w:val="top"/>
            <w:tcMar>
              <w:top w:w="60" w:type="dxa"/>
              <w:start w:w="90" w:type="dxa"/>
              <w:bottom w:w="60" w:type="dxa"/>
              <w:end w:w="90" w:type="dxa"/>
            </w:tcMar>
            <w:shd w:fill="01696F"/>
          </w:tcPr>
          <w:p>
            <w:pPr>
              <w:keepLines/>
              <w:spacing w:after="0"/>
            </w:pPr>
            <w:r/>
            <w:r>
              <w:rPr>
                <w:rFonts w:ascii="Times New Roman" w:hAnsi="Times New Roman"/>
                <w:b/>
                <w:color w:val="FFFFFF"/>
                <w:sz w:val="17"/>
              </w:rPr>
              <w:t>Energieeffizienz</w:t>
            </w:r>
          </w:p>
        </w:tc>
        <w:tc>
          <w:tcPr>
            <w:tcW w:type="dxa" w:w="1482"/>
            <w:vAlign w:val="top"/>
            <w:tcMar>
              <w:top w:w="60" w:type="dxa"/>
              <w:start w:w="90" w:type="dxa"/>
              <w:bottom w:w="60" w:type="dxa"/>
              <w:end w:w="90" w:type="dxa"/>
            </w:tcMar>
            <w:shd w:fill="01696F"/>
          </w:tcPr>
          <w:p>
            <w:pPr>
              <w:keepLines/>
              <w:spacing w:after="0"/>
            </w:pPr>
            <w:r/>
            <w:r>
              <w:rPr>
                <w:rFonts w:ascii="Times New Roman" w:hAnsi="Times New Roman"/>
                <w:b/>
                <w:color w:val="FFFFFF"/>
                <w:sz w:val="17"/>
              </w:rPr>
              <w:t>Gesamtpunkte</w:t>
            </w:r>
          </w:p>
        </w:tc>
        <w:tc>
          <w:tcPr>
            <w:tcW w:type="dxa" w:w="1482"/>
            <w:vAlign w:val="top"/>
            <w:tcMar>
              <w:top w:w="60" w:type="dxa"/>
              <w:start w:w="90" w:type="dxa"/>
              <w:bottom w:w="60" w:type="dxa"/>
              <w:end w:w="90" w:type="dxa"/>
            </w:tcMar>
            <w:shd w:fill="01696F"/>
          </w:tcPr>
          <w:p>
            <w:pPr>
              <w:keepLines/>
              <w:spacing w:after="0"/>
            </w:pPr>
            <w:r/>
            <w:r>
              <w:rPr>
                <w:rFonts w:ascii="Times New Roman" w:hAnsi="Times New Roman"/>
                <w:b/>
                <w:color w:val="FFFFFF"/>
                <w:sz w:val="17"/>
              </w:rPr>
              <w:t>Rang</w:t>
            </w:r>
          </w:p>
        </w:tc>
      </w:tr>
      <w:tr>
        <w:trPr>
          <w:cantSplit/>
        </w:trPr>
        <w:tc>
          <w:tcPr>
            <w:tcW w:type="dxa" w:w="1659"/>
            <w:vAlign w:val="top"/>
            <w:tcMar>
              <w:top w:w="60" w:type="dxa"/>
              <w:start w:w="90" w:type="dxa"/>
              <w:bottom w:w="60" w:type="dxa"/>
              <w:end w:w="90" w:type="dxa"/>
            </w:tcMar>
          </w:tcPr>
          <w:p>
            <w:pPr>
              <w:keepLines/>
              <w:spacing w:after="0"/>
            </w:pPr>
            <w:r/>
            <w:r>
              <w:rPr>
                <w:rFonts w:ascii="Times New Roman" w:hAnsi="Times New Roman"/>
                <w:sz w:val="17"/>
              </w:rPr>
              <w:t>TechLine Systeme GmbH</w:t>
            </w:r>
          </w:p>
        </w:tc>
        <w:tc>
          <w:tcPr>
            <w:tcW w:type="dxa" w:w="1482"/>
            <w:vAlign w:val="top"/>
            <w:tcMar>
              <w:top w:w="60" w:type="dxa"/>
              <w:start w:w="90" w:type="dxa"/>
              <w:bottom w:w="60" w:type="dxa"/>
              <w:end w:w="90" w:type="dxa"/>
            </w:tcMar>
          </w:tcPr>
          <w:p>
            <w:pPr>
              <w:keepLines/>
              <w:spacing w:after="0"/>
            </w:pPr>
            <w:r/>
            <w:r>
              <w:rPr>
                <w:rFonts w:ascii="Times New Roman" w:hAnsi="Times New Roman"/>
                <w:sz w:val="17"/>
              </w:rPr>
              <w:t>56.80</w:t>
            </w:r>
          </w:p>
        </w:tc>
        <w:tc>
          <w:tcPr>
            <w:tcW w:type="dxa" w:w="1482"/>
            <w:vAlign w:val="top"/>
            <w:tcMar>
              <w:top w:w="60" w:type="dxa"/>
              <w:start w:w="90" w:type="dxa"/>
              <w:bottom w:w="60" w:type="dxa"/>
              <w:end w:w="90" w:type="dxa"/>
            </w:tcMar>
          </w:tcPr>
          <w:p>
            <w:pPr>
              <w:keepLines/>
              <w:spacing w:after="0"/>
            </w:pPr>
            <w:r/>
            <w:r>
              <w:rPr>
                <w:rFonts w:ascii="Times New Roman" w:hAnsi="Times New Roman"/>
                <w:sz w:val="17"/>
              </w:rPr>
              <w:t>24.50</w:t>
            </w:r>
          </w:p>
        </w:tc>
        <w:tc>
          <w:tcPr>
            <w:tcW w:type="dxa" w:w="1482"/>
            <w:vAlign w:val="top"/>
            <w:tcMar>
              <w:top w:w="60" w:type="dxa"/>
              <w:start w:w="90" w:type="dxa"/>
              <w:bottom w:w="60" w:type="dxa"/>
              <w:end w:w="90" w:type="dxa"/>
            </w:tcMar>
          </w:tcPr>
          <w:p>
            <w:pPr>
              <w:keepLines/>
              <w:spacing w:after="0"/>
            </w:pPr>
            <w:r/>
            <w:r>
              <w:rPr>
                <w:rFonts w:ascii="Times New Roman" w:hAnsi="Times New Roman"/>
                <w:sz w:val="17"/>
              </w:rPr>
              <w:t>8.70</w:t>
            </w:r>
          </w:p>
        </w:tc>
        <w:tc>
          <w:tcPr>
            <w:tcW w:type="dxa" w:w="1482"/>
            <w:vAlign w:val="top"/>
            <w:tcMar>
              <w:top w:w="60" w:type="dxa"/>
              <w:start w:w="90" w:type="dxa"/>
              <w:bottom w:w="60" w:type="dxa"/>
              <w:end w:w="90" w:type="dxa"/>
            </w:tcMar>
          </w:tcPr>
          <w:p>
            <w:pPr>
              <w:keepLines/>
              <w:spacing w:after="0"/>
            </w:pPr>
            <w:r/>
            <w:r>
              <w:rPr>
                <w:rFonts w:ascii="Times New Roman" w:hAnsi="Times New Roman"/>
                <w:sz w:val="17"/>
              </w:rPr>
              <w:t>90.00</w:t>
            </w:r>
          </w:p>
        </w:tc>
        <w:tc>
          <w:tcPr>
            <w:tcW w:type="dxa" w:w="1482"/>
            <w:vAlign w:val="top"/>
            <w:tcMar>
              <w:top w:w="60" w:type="dxa"/>
              <w:start w:w="90" w:type="dxa"/>
              <w:bottom w:w="60" w:type="dxa"/>
              <w:end w:w="90" w:type="dxa"/>
            </w:tcMar>
          </w:tcPr>
          <w:p>
            <w:pPr>
              <w:keepLines/>
              <w:spacing w:after="0"/>
            </w:pPr>
            <w:r/>
            <w:r>
              <w:rPr>
                <w:rFonts w:ascii="Times New Roman" w:hAnsi="Times New Roman"/>
                <w:sz w:val="17"/>
              </w:rPr>
              <w:t>1</w:t>
            </w:r>
          </w:p>
        </w:tc>
      </w:tr>
      <w:tr>
        <w:trPr>
          <w:cantSplit/>
        </w:trPr>
        <w:tc>
          <w:tcPr>
            <w:tcW w:type="dxa" w:w="1659"/>
            <w:vAlign w:val="top"/>
            <w:tcMar>
              <w:top w:w="60" w:type="dxa"/>
              <w:start w:w="90" w:type="dxa"/>
              <w:bottom w:w="60" w:type="dxa"/>
              <w:end w:w="90" w:type="dxa"/>
            </w:tcMar>
            <w:shd w:fill="F1F3F3"/>
          </w:tcPr>
          <w:p>
            <w:pPr>
              <w:keepLines/>
              <w:spacing w:after="0"/>
            </w:pPr>
            <w:r/>
            <w:r>
              <w:rPr>
                <w:rFonts w:ascii="Times New Roman" w:hAnsi="Times New Roman"/>
                <w:sz w:val="17"/>
              </w:rPr>
              <w:t>NordDevice GmbH</w:t>
            </w:r>
          </w:p>
        </w:tc>
        <w:tc>
          <w:tcPr>
            <w:tcW w:type="dxa" w:w="1482"/>
            <w:vAlign w:val="top"/>
            <w:tcMar>
              <w:top w:w="60" w:type="dxa"/>
              <w:start w:w="90" w:type="dxa"/>
              <w:bottom w:w="60" w:type="dxa"/>
              <w:end w:w="90" w:type="dxa"/>
            </w:tcMar>
            <w:shd w:fill="F1F3F3"/>
          </w:tcPr>
          <w:p>
            <w:pPr>
              <w:keepLines/>
              <w:spacing w:after="0"/>
            </w:pPr>
            <w:r/>
            <w:r>
              <w:rPr>
                <w:rFonts w:ascii="Times New Roman" w:hAnsi="Times New Roman"/>
                <w:sz w:val="17"/>
              </w:rPr>
              <w:t>60.00</w:t>
            </w:r>
          </w:p>
        </w:tc>
        <w:tc>
          <w:tcPr>
            <w:tcW w:type="dxa" w:w="1482"/>
            <w:vAlign w:val="top"/>
            <w:tcMar>
              <w:top w:w="60" w:type="dxa"/>
              <w:start w:w="90" w:type="dxa"/>
              <w:bottom w:w="60" w:type="dxa"/>
              <w:end w:w="90" w:type="dxa"/>
            </w:tcMar>
            <w:shd w:fill="F1F3F3"/>
          </w:tcPr>
          <w:p>
            <w:pPr>
              <w:keepLines/>
              <w:spacing w:after="0"/>
            </w:pPr>
            <w:r/>
            <w:r>
              <w:rPr>
                <w:rFonts w:ascii="Times New Roman" w:hAnsi="Times New Roman"/>
                <w:sz w:val="17"/>
              </w:rPr>
              <w:t>19.00</w:t>
            </w:r>
          </w:p>
        </w:tc>
        <w:tc>
          <w:tcPr>
            <w:tcW w:type="dxa" w:w="1482"/>
            <w:vAlign w:val="top"/>
            <w:tcMar>
              <w:top w:w="60" w:type="dxa"/>
              <w:start w:w="90" w:type="dxa"/>
              <w:bottom w:w="60" w:type="dxa"/>
              <w:end w:w="90" w:type="dxa"/>
            </w:tcMar>
            <w:shd w:fill="F1F3F3"/>
          </w:tcPr>
          <w:p>
            <w:pPr>
              <w:keepLines/>
              <w:spacing w:after="0"/>
            </w:pPr>
            <w:r/>
            <w:r>
              <w:rPr>
                <w:rFonts w:ascii="Times New Roman" w:hAnsi="Times New Roman"/>
                <w:sz w:val="17"/>
              </w:rPr>
              <w:t>9.50</w:t>
            </w:r>
          </w:p>
        </w:tc>
        <w:tc>
          <w:tcPr>
            <w:tcW w:type="dxa" w:w="1482"/>
            <w:vAlign w:val="top"/>
            <w:tcMar>
              <w:top w:w="60" w:type="dxa"/>
              <w:start w:w="90" w:type="dxa"/>
              <w:bottom w:w="60" w:type="dxa"/>
              <w:end w:w="90" w:type="dxa"/>
            </w:tcMar>
            <w:shd w:fill="F1F3F3"/>
          </w:tcPr>
          <w:p>
            <w:pPr>
              <w:keepLines/>
              <w:spacing w:after="0"/>
            </w:pPr>
            <w:r/>
            <w:r>
              <w:rPr>
                <w:rFonts w:ascii="Times New Roman" w:hAnsi="Times New Roman"/>
                <w:sz w:val="17"/>
              </w:rPr>
              <w:t>88.50</w:t>
            </w:r>
          </w:p>
        </w:tc>
        <w:tc>
          <w:tcPr>
            <w:tcW w:type="dxa" w:w="1482"/>
            <w:vAlign w:val="top"/>
            <w:tcMar>
              <w:top w:w="60" w:type="dxa"/>
              <w:start w:w="90" w:type="dxa"/>
              <w:bottom w:w="60" w:type="dxa"/>
              <w:end w:w="90" w:type="dxa"/>
            </w:tcMar>
            <w:shd w:fill="F1F3F3"/>
          </w:tcPr>
          <w:p>
            <w:pPr>
              <w:keepLines/>
              <w:spacing w:after="0"/>
            </w:pPr>
            <w:r/>
            <w:r>
              <w:rPr>
                <w:rFonts w:ascii="Times New Roman" w:hAnsi="Times New Roman"/>
                <w:sz w:val="17"/>
              </w:rPr>
              <w:t>2</w:t>
            </w:r>
          </w:p>
        </w:tc>
      </w:tr>
      <w:tr>
        <w:trPr>
          <w:cantSplit/>
        </w:trPr>
        <w:tc>
          <w:tcPr>
            <w:tcW w:type="dxa" w:w="1659"/>
            <w:vAlign w:val="top"/>
            <w:tcMar>
              <w:top w:w="60" w:type="dxa"/>
              <w:start w:w="90" w:type="dxa"/>
              <w:bottom w:w="60" w:type="dxa"/>
              <w:end w:w="90" w:type="dxa"/>
            </w:tcMar>
          </w:tcPr>
          <w:p>
            <w:pPr>
              <w:keepLines/>
              <w:spacing w:after="0"/>
            </w:pPr>
            <w:r/>
            <w:r>
              <w:rPr>
                <w:rFonts w:ascii="Times New Roman" w:hAnsi="Times New Roman"/>
                <w:sz w:val="17"/>
              </w:rPr>
              <w:t>ByteWerk AG</w:t>
            </w:r>
          </w:p>
        </w:tc>
        <w:tc>
          <w:tcPr>
            <w:tcW w:type="dxa" w:w="1482"/>
            <w:vAlign w:val="top"/>
            <w:tcMar>
              <w:top w:w="60" w:type="dxa"/>
              <w:start w:w="90" w:type="dxa"/>
              <w:bottom w:w="60" w:type="dxa"/>
              <w:end w:w="90" w:type="dxa"/>
            </w:tcMar>
          </w:tcPr>
          <w:p>
            <w:pPr>
              <w:keepLines/>
              <w:spacing w:after="0"/>
            </w:pPr>
            <w:r/>
            <w:r>
              <w:rPr>
                <w:rFonts w:ascii="Times New Roman" w:hAnsi="Times New Roman"/>
                <w:sz w:val="17"/>
              </w:rPr>
              <w:t>52.40</w:t>
            </w:r>
          </w:p>
        </w:tc>
        <w:tc>
          <w:tcPr>
            <w:tcW w:type="dxa" w:w="1482"/>
            <w:vAlign w:val="top"/>
            <w:tcMar>
              <w:top w:w="60" w:type="dxa"/>
              <w:start w:w="90" w:type="dxa"/>
              <w:bottom w:w="60" w:type="dxa"/>
              <w:end w:w="90" w:type="dxa"/>
            </w:tcMar>
          </w:tcPr>
          <w:p>
            <w:pPr>
              <w:keepLines/>
              <w:spacing w:after="0"/>
            </w:pPr>
            <w:r/>
            <w:r>
              <w:rPr>
                <w:rFonts w:ascii="Times New Roman" w:hAnsi="Times New Roman"/>
                <w:sz w:val="17"/>
              </w:rPr>
              <w:t>17.50</w:t>
            </w:r>
          </w:p>
        </w:tc>
        <w:tc>
          <w:tcPr>
            <w:tcW w:type="dxa" w:w="1482"/>
            <w:vAlign w:val="top"/>
            <w:tcMar>
              <w:top w:w="60" w:type="dxa"/>
              <w:start w:w="90" w:type="dxa"/>
              <w:bottom w:w="60" w:type="dxa"/>
              <w:end w:w="90" w:type="dxa"/>
            </w:tcMar>
          </w:tcPr>
          <w:p>
            <w:pPr>
              <w:keepLines/>
              <w:spacing w:after="0"/>
            </w:pPr>
            <w:r/>
            <w:r>
              <w:rPr>
                <w:rFonts w:ascii="Times New Roman" w:hAnsi="Times New Roman"/>
                <w:sz w:val="17"/>
              </w:rPr>
              <w:t>9.00</w:t>
            </w:r>
          </w:p>
        </w:tc>
        <w:tc>
          <w:tcPr>
            <w:tcW w:type="dxa" w:w="1482"/>
            <w:vAlign w:val="top"/>
            <w:tcMar>
              <w:top w:w="60" w:type="dxa"/>
              <w:start w:w="90" w:type="dxa"/>
              <w:bottom w:w="60" w:type="dxa"/>
              <w:end w:w="90" w:type="dxa"/>
            </w:tcMar>
          </w:tcPr>
          <w:p>
            <w:pPr>
              <w:keepLines/>
              <w:spacing w:after="0"/>
            </w:pPr>
            <w:r/>
            <w:r>
              <w:rPr>
                <w:rFonts w:ascii="Times New Roman" w:hAnsi="Times New Roman"/>
                <w:sz w:val="17"/>
              </w:rPr>
              <w:t>78.90</w:t>
            </w:r>
          </w:p>
        </w:tc>
        <w:tc>
          <w:tcPr>
            <w:tcW w:type="dxa" w:w="1482"/>
            <w:vAlign w:val="top"/>
            <w:tcMar>
              <w:top w:w="60" w:type="dxa"/>
              <w:start w:w="90" w:type="dxa"/>
              <w:bottom w:w="60" w:type="dxa"/>
              <w:end w:w="90" w:type="dxa"/>
            </w:tcMar>
          </w:tcPr>
          <w:p>
            <w:pPr>
              <w:keepLines/>
              <w:spacing w:after="0"/>
            </w:pPr>
            <w:r/>
            <w:r>
              <w:rPr>
                <w:rFonts w:ascii="Times New Roman" w:hAnsi="Times New Roman"/>
                <w:sz w:val="17"/>
              </w:rPr>
              <w:t>3</w:t>
            </w:r>
          </w:p>
        </w:tc>
      </w:tr>
    </w:tbl>
    <w:p>
      <w:pPr>
        <w:spacing w:after="0" w:before="40"/>
      </w:pPr>
    </w:p>
    <w:p>
      <w:pPr>
        <w:keepNext/>
        <w:keepLines/>
      </w:pPr>
      <w:r>
        <w:t>Die Neuwertung beruht nicht darauf, dass TechLine den niedrigsten Preis angeboten hätte. Ausschlaggebend sind die im Angebot belastbar zugesagte landesweite Reaktionskette und der nachgewiesene Ersatzpool. Die weiche Ersatzzusage für Inselhof verhindert die Höchstpunktzahl, beseitigt aber nicht die übrigen Qualitätsvorteile.</w:t>
      </w:r>
    </w:p>
    <w:p>
      <w:pPr>
        <w:pStyle w:val="Heading1"/>
        <w:keepLines/>
      </w:pPr>
      <w:r>
        <w:t>7. Daten- und Freigabekontrolle</w:t>
      </w:r>
    </w:p>
    <w:tbl>
      <w:tblPr>
        <w:tblStyle w:val="TableGrid"/>
        <w:tblW w:type="dxa" w:w="9071"/>
        <w:jc w:val="left"/>
        <w:tblLayout w:type="fixed"/>
        <w:tblLook w:firstColumn="1" w:firstRow="1" w:lastColumn="0" w:lastRow="0" w:noHBand="0" w:noVBand="1" w:val="04A0"/>
      </w:tblPr>
      <w:tblGrid>
        <w:gridCol w:w="2852"/>
        <w:gridCol w:w="6219"/>
      </w:tblGrid>
      <w:tr>
        <w:trPr>
          <w:tblHeader w:val="true"/>
          <w:cantSplit/>
        </w:trPr>
        <w:tc>
          <w:tcPr>
            <w:tcW w:type="dxa" w:w="2852"/>
            <w:vAlign w:val="top"/>
            <w:tcMar>
              <w:top w:w="60" w:type="dxa"/>
              <w:start w:w="90" w:type="dxa"/>
              <w:bottom w:w="60" w:type="dxa"/>
              <w:end w:w="90" w:type="dxa"/>
            </w:tcMar>
            <w:shd w:fill="01696F"/>
          </w:tcPr>
          <w:p>
            <w:pPr>
              <w:keepLines/>
              <w:spacing w:after="0"/>
            </w:pPr>
            <w:r/>
            <w:r>
              <w:rPr>
                <w:rFonts w:ascii="Times New Roman" w:hAnsi="Times New Roman"/>
                <w:b/>
                <w:color w:val="FFFFFF"/>
                <w:sz w:val="17"/>
              </w:rPr>
              <w:t>Kontrollpunkt</w:t>
            </w:r>
          </w:p>
        </w:tc>
        <w:tc>
          <w:tcPr>
            <w:tcW w:type="dxa" w:w="6219"/>
            <w:vAlign w:val="top"/>
            <w:tcMar>
              <w:top w:w="60" w:type="dxa"/>
              <w:start w:w="90" w:type="dxa"/>
              <w:bottom w:w="60" w:type="dxa"/>
              <w:end w:w="90" w:type="dxa"/>
            </w:tcMar>
            <w:shd w:fill="01696F"/>
          </w:tcPr>
          <w:p>
            <w:pPr>
              <w:keepLines/>
              <w:spacing w:after="0"/>
            </w:pPr>
            <w:r/>
            <w:r>
              <w:rPr>
                <w:rFonts w:ascii="Times New Roman" w:hAnsi="Times New Roman"/>
                <w:b/>
                <w:color w:val="FFFFFF"/>
                <w:sz w:val="17"/>
              </w:rPr>
              <w:t>Ergebnis</w:t>
            </w:r>
          </w:p>
        </w:tc>
      </w:tr>
      <w:tr>
        <w:trPr>
          <w:cantSplit/>
        </w:trPr>
        <w:tc>
          <w:tcPr>
            <w:tcW w:type="dxa" w:w="2852"/>
            <w:vAlign w:val="top"/>
            <w:tcMar>
              <w:top w:w="60" w:type="dxa"/>
              <w:start w:w="90" w:type="dxa"/>
              <w:bottom w:w="60" w:type="dxa"/>
              <w:end w:w="90" w:type="dxa"/>
            </w:tcMar>
          </w:tcPr>
          <w:p>
            <w:pPr>
              <w:keepLines/>
              <w:spacing w:after="0"/>
            </w:pPr>
            <w:r/>
            <w:r>
              <w:rPr>
                <w:rFonts w:ascii="Times New Roman" w:hAnsi="Times New Roman"/>
                <w:sz w:val="17"/>
              </w:rPr>
              <w:t>Angebotsdateien</w:t>
            </w:r>
          </w:p>
        </w:tc>
        <w:tc>
          <w:tcPr>
            <w:tcW w:type="dxa" w:w="6219"/>
            <w:vAlign w:val="top"/>
            <w:tcMar>
              <w:top w:w="60" w:type="dxa"/>
              <w:start w:w="90" w:type="dxa"/>
              <w:bottom w:w="60" w:type="dxa"/>
              <w:end w:w="90" w:type="dxa"/>
            </w:tcMar>
          </w:tcPr>
          <w:p>
            <w:pPr>
              <w:keepLines/>
              <w:spacing w:after="0"/>
            </w:pPr>
            <w:r/>
            <w:r>
              <w:rPr>
                <w:rFonts w:ascii="Times New Roman" w:hAnsi="Times New Roman"/>
                <w:sz w:val="17"/>
              </w:rPr>
              <w:t>Hashwerte mit Öffnungsprotokoll vom 16.06.2026 identisch</w:t>
            </w:r>
          </w:p>
        </w:tc>
      </w:tr>
      <w:tr>
        <w:trPr>
          <w:cantSplit/>
        </w:trPr>
        <w:tc>
          <w:tcPr>
            <w:tcW w:type="dxa" w:w="2852"/>
            <w:vAlign w:val="top"/>
            <w:tcMar>
              <w:top w:w="60" w:type="dxa"/>
              <w:start w:w="90" w:type="dxa"/>
              <w:bottom w:w="60" w:type="dxa"/>
              <w:end w:w="90" w:type="dxa"/>
            </w:tcMar>
            <w:shd w:fill="F1F3F3"/>
          </w:tcPr>
          <w:p>
            <w:pPr>
              <w:keepLines/>
              <w:spacing w:after="0"/>
            </w:pPr>
            <w:r/>
            <w:r>
              <w:rPr>
                <w:rFonts w:ascii="Times New Roman" w:hAnsi="Times New Roman"/>
                <w:sz w:val="17"/>
              </w:rPr>
              <w:t>spätere Aufklärungen</w:t>
            </w:r>
          </w:p>
        </w:tc>
        <w:tc>
          <w:tcPr>
            <w:tcW w:type="dxa" w:w="6219"/>
            <w:vAlign w:val="top"/>
            <w:tcMar>
              <w:top w:w="60" w:type="dxa"/>
              <w:start w:w="90" w:type="dxa"/>
              <w:bottom w:w="60" w:type="dxa"/>
              <w:end w:w="90" w:type="dxa"/>
            </w:tcMar>
            <w:shd w:fill="F1F3F3"/>
          </w:tcPr>
          <w:p>
            <w:pPr>
              <w:keepLines/>
              <w:spacing w:after="0"/>
            </w:pPr>
            <w:r/>
            <w:r>
              <w:rPr>
                <w:rFonts w:ascii="Times New Roman" w:hAnsi="Times New Roman"/>
                <w:sz w:val="17"/>
              </w:rPr>
              <w:t>nur zum Verständnis herangezogen, keine neue Zusage gewertet</w:t>
            </w:r>
          </w:p>
        </w:tc>
      </w:tr>
      <w:tr>
        <w:trPr>
          <w:cantSplit/>
        </w:trPr>
        <w:tc>
          <w:tcPr>
            <w:tcW w:type="dxa" w:w="2852"/>
            <w:vAlign w:val="top"/>
            <w:tcMar>
              <w:top w:w="60" w:type="dxa"/>
              <w:start w:w="90" w:type="dxa"/>
              <w:bottom w:w="60" w:type="dxa"/>
              <w:end w:w="90" w:type="dxa"/>
            </w:tcMar>
          </w:tcPr>
          <w:p>
            <w:pPr>
              <w:keepLines/>
              <w:spacing w:after="0"/>
            </w:pPr>
            <w:r/>
            <w:r>
              <w:rPr>
                <w:rFonts w:ascii="Times New Roman" w:hAnsi="Times New Roman"/>
                <w:sz w:val="17"/>
              </w:rPr>
              <w:t>Freigabekontrolle</w:t>
            </w:r>
          </w:p>
        </w:tc>
        <w:tc>
          <w:tcPr>
            <w:tcW w:type="dxa" w:w="6219"/>
            <w:vAlign w:val="top"/>
            <w:tcMar>
              <w:top w:w="60" w:type="dxa"/>
              <w:start w:w="90" w:type="dxa"/>
              <w:bottom w:w="60" w:type="dxa"/>
              <w:end w:w="90" w:type="dxa"/>
            </w:tcMar>
          </w:tcPr>
          <w:p>
            <w:pPr>
              <w:keepLines/>
              <w:spacing w:after="0"/>
            </w:pPr>
            <w:r/>
            <w:r>
              <w:rPr>
                <w:rFonts w:ascii="Times New Roman" w:hAnsi="Times New Roman"/>
                <w:sz w:val="17"/>
              </w:rPr>
              <w:t>Rechenblatt nachgerechnet; Einzelbögen unterzeichnet; Altwertung gesperrt; Version 02 freigegeben</w:t>
            </w:r>
          </w:p>
        </w:tc>
      </w:tr>
    </w:tbl>
    <w:p>
      <w:pPr>
        <w:spacing w:after="0" w:before="40"/>
      </w:pPr>
    </w:p>
    <w:sectPr w:rsidR="00FC693F" w:rsidRPr="0006063C" w:rsidSect="00034616">
      <w:headerReference w:type="default" r:id="rId9"/>
      <w:footerReference w:type="default" r:id="rId10"/>
      <w:pgSz w:w="11906" w:h="16838"/>
      <w:pgMar w:top="1020" w:right="1417" w:bottom="935" w:left="1417"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Times New Roman" w:hAnsi="Times New Roman"/>
        <w:color w:val="646464"/>
        <w:sz w:val="16"/>
      </w:rPr>
      <w:t>Aktenstück</w:t>
      <w:t xml:space="preserve">  |  LAD-IT-2026-044</w:t>
      <w:t xml:space="preserve">  |  Seite </w:t>
    </w:r>
    <w:r>
      <w:rPr>
        <w:rFonts w:ascii="Times New Roman" w:hAnsi="Times New Roman"/>
        <w:color w:val="646464"/>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olor w:val="646464"/>
        <w:sz w:val="16"/>
      </w:rPr>
      <w:t>Landesamt für Digitalisierung Musterland - Referat Z-3</w:t>
      <w:t xml:space="preserve">  |  LAD-IT-2026-044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Times New Roman" w:hAnsi="Times New Roman" w:eastAsia="Times New Roman"/>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01696F"/>
      <w:sz w:val="25"/>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F1F1F"/>
      <w:sz w:val="2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6464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Times New Roman" w:hAnsi="Times New Roman" w:eastAsia="Times New Roman"/>
      <w:b/>
      <w:color w:val="01696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eastAsia="Times New Roman"/>
      <w:b w:val="0"/>
      <w:color w:val="1F1F1F"/>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eastAsia="Times New Roman"/>
      <w:b w:val="0"/>
      <w:color w:val="1F1F1F"/>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Reproduzierbarer Abgleich der Servicezusagen bei der Neuwertung</dc:title>
  <dc:subject>Test- und Aufklärungsprotokoll Servicekonzept | Az. LAD-IT-2026-044</dc:subject>
  <dc:creator>Landesamt für Digitalisierung Musterland - Referat Z-3</dc:creator>
  <cp:keywords>Vergaberecht, LAD-IT-2026-044, Test- und Aufklärungsprotokoll Servicekonzept</cp:keywords>
  <dc:description>generated by python-docx</dc:description>
  <cp:lastModifiedBy>Landesamt für Digitalisierung Musterland - Referat Z-3</cp:lastModifiedBy>
  <cp:revision>1</cp:revision>
  <dcterms:created xsi:type="dcterms:W3CDTF">2000-01-01T00:00:00Z</dcterms:created>
  <dcterms:modified xsi:type="dcterms:W3CDTF">2000-01-01T00:00:00Z</dcterms:modified>
  <cp:category>Vergabeakte</cp:category>
</cp:coreProperties>
</file>