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Hochbau Mustermann GmbH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Industriestraße 50, 88800 Musterhausen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14.07.2026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HM-2026-BAU-018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Angebotsabgabe-Checkliste</w:t>
            </w:r>
          </w:p>
        </w:tc>
      </w:tr>
    </w:tbl>
    <w:p>
      <w:pPr>
        <w:keepNext/>
        <w:keepLines/>
        <w:spacing w:before="200" w:after="40"/>
      </w:pPr>
      <w:r>
        <w:rPr>
          <w:rFonts w:ascii="Times New Roman" w:hAnsi="Times New Roman"/>
          <w:color w:val="646464"/>
          <w:sz w:val="15"/>
        </w:rPr>
        <w:t>Hochbau Mustermann GmbH · Industriestraße 50, 88800 Musterhausen</w:t>
      </w:r>
    </w:p>
    <w:p>
      <w:pPr>
        <w:keepNext/>
        <w:keepLines/>
        <w:spacing w:after="240"/>
      </w:pPr>
      <w:r>
        <w:t>Interne Projektakte HM-2026-BAU-018</w:t>
      </w:r>
    </w:p>
    <w:p>
      <w:pPr>
        <w:pStyle w:val="Title"/>
        <w:keepNext/>
        <w:keepLines/>
      </w:pPr>
      <w:r>
        <w:t>Formcheck Angebotsabgabe Stadthalle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817"/>
        <w:gridCol w:w="2032"/>
        <w:gridCol w:w="4222"/>
      </w:tblGrid>
      <w:tr>
        <w:trPr>
          <w:tblHeader w:val="true"/>
          <w:cantSplit/>
        </w:trPr>
        <w:tc>
          <w:tcPr>
            <w:tcW w:type="dxa" w:w="28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Prüfschritt</w:t>
            </w:r>
          </w:p>
        </w:tc>
        <w:tc>
          <w:tcPr>
            <w:tcW w:type="dxa" w:w="203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22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Bemerkung</w:t>
            </w:r>
          </w:p>
        </w:tc>
      </w:tr>
      <w:tr>
        <w:trPr>
          <w:cantSplit/>
        </w:trPr>
        <w:tc>
          <w:tcPr>
            <w:tcW w:type="dxa" w:w="28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GAEB X84 erzeugt</w:t>
            </w:r>
          </w:p>
        </w:tc>
        <w:tc>
          <w:tcPr>
            <w:tcW w:type="dxa" w:w="203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erledigt</w:t>
            </w:r>
          </w:p>
        </w:tc>
        <w:tc>
          <w:tcPr>
            <w:tcW w:type="dxa" w:w="422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Export aus Kalkulationssystem am 14.07.2026</w:t>
            </w:r>
          </w:p>
        </w:tc>
      </w:tr>
      <w:tr>
        <w:trPr>
          <w:cantSplit/>
        </w:trPr>
        <w:tc>
          <w:tcPr>
            <w:tcW w:type="dxa" w:w="28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Angebotsschreiben</w:t>
            </w:r>
          </w:p>
        </w:tc>
        <w:tc>
          <w:tcPr>
            <w:tcW w:type="dxa" w:w="203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erledigt</w:t>
            </w:r>
          </w:p>
        </w:tc>
        <w:tc>
          <w:tcPr>
            <w:tcW w:type="dxa" w:w="422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Textform, vertretungsberechtigte Person benannt</w:t>
            </w:r>
          </w:p>
        </w:tc>
      </w:tr>
      <w:tr>
        <w:trPr>
          <w:cantSplit/>
        </w:trPr>
        <w:tc>
          <w:tcPr>
            <w:tcW w:type="dxa" w:w="28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Eignungsnachweise</w:t>
            </w:r>
          </w:p>
        </w:tc>
        <w:tc>
          <w:tcPr>
            <w:tcW w:type="dxa" w:w="203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erledigt</w:t>
            </w:r>
          </w:p>
        </w:tc>
        <w:tc>
          <w:tcPr>
            <w:tcW w:type="dxa" w:w="422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PQ-VOB plus drei Projektreferenzen</w:t>
            </w:r>
          </w:p>
        </w:tc>
      </w:tr>
      <w:tr>
        <w:trPr>
          <w:cantSplit/>
        </w:trPr>
        <w:tc>
          <w:tcPr>
            <w:tcW w:type="dxa" w:w="28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Bieterfragen berücksichtigt</w:t>
            </w:r>
          </w:p>
        </w:tc>
        <w:tc>
          <w:tcPr>
            <w:tcW w:type="dxa" w:w="203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erledigt</w:t>
            </w:r>
          </w:p>
        </w:tc>
        <w:tc>
          <w:tcPr>
            <w:tcW w:type="dxa" w:w="422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Antworten 1 bis 6 eingearbeitet</w:t>
            </w:r>
          </w:p>
        </w:tc>
      </w:tr>
      <w:tr>
        <w:trPr>
          <w:cantSplit/>
        </w:trPr>
        <w:tc>
          <w:tcPr>
            <w:tcW w:type="dxa" w:w="28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Rügefolgen</w:t>
            </w:r>
          </w:p>
        </w:tc>
        <w:tc>
          <w:tcPr>
            <w:tcW w:type="dxa" w:w="203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offen</w:t>
            </w:r>
          </w:p>
        </w:tc>
        <w:tc>
          <w:tcPr>
            <w:tcW w:type="dxa" w:w="422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Angebot wird hilfsweise auf Basis der unveränderten Unterlagen abgegeben</w:t>
            </w:r>
          </w:p>
        </w:tc>
      </w:tr>
      <w:tr>
        <w:trPr>
          <w:cantSplit/>
        </w:trPr>
        <w:tc>
          <w:tcPr>
            <w:tcW w:type="dxa" w:w="28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Geschäftsgeheimnisse markiert</w:t>
            </w:r>
          </w:p>
        </w:tc>
        <w:tc>
          <w:tcPr>
            <w:tcW w:type="dxa" w:w="203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erledigt</w:t>
            </w:r>
          </w:p>
        </w:tc>
        <w:tc>
          <w:tcPr>
            <w:tcW w:type="dxa" w:w="422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Kalkulationsblatt intern, nicht als Anlage hochgeladen</w:t>
            </w:r>
          </w:p>
        </w:tc>
      </w:tr>
    </w:tbl>
    <w:p>
      <w:pPr>
        <w:spacing w:after="0" w:before="40"/>
      </w:pPr>
    </w:p>
    <w:p>
      <w:pPr>
        <w:pStyle w:val="Heading1"/>
        <w:keepNext/>
        <w:keepLines/>
      </w:pPr>
      <w:r>
        <w:t>Abgabevermerk</w:t>
      </w:r>
    </w:p>
    <w:p>
      <w:pPr>
        <w:keepLines/>
      </w:pPr>
      <w:r>
        <w:t>Die elektronische Angebotsabgabe soll spätestens am 15.07.2026 um 10:00 Uhr abgeschlossen sein. Upload, Signatur/Textform und Empfangsbestätigung werden als PDF in der Projektakte abgelegt.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HM-2026-BAU-018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Hochbau Mustermann GmbH</w:t>
      <w:t xml:space="preserve">  |  HM-2026-BAU-018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Formcheck Angebotsabgabe Stadthalle</dc:title>
  <dc:subject>Angebotsabgabe-Checkliste | Az. HM-2026-BAU-018</dc:subject>
  <dc:creator>Hochbau Mustermann GmbH</dc:creator>
  <cp:keywords>Vergaberecht, HM-2026-BAU-018, Angebotsabgabe-Checkliste</cp:keywords>
  <dc:description>generated by python-docx</dc:description>
  <cp:lastModifiedBy>Hochbau Mustermann GmbH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